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Architectes des Bâtiments de France (ABF). Missions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2025-656 du 17 juillet 2025 regroupe au sein d'une section unifiée du code du patrimoine (</w:t>
      </w:r>
      <w:hyperlink r:id="rId7" w:history="1">
        <w:r>
          <w:rPr/>
          <w:t xml:space="preserve">art. R 611-32 à D 611-35</w:t>
        </w:r>
      </w:hyperlink>
      <w:r>
        <w:rPr/>
        <w:t xml:space="preserve">) les différentes missions exercées par les architectes des Bâtiments de France.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36/LEGISCTA000051913167/#LEGISCTA000051913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2026-08-16T17:39:02+02:00</dcterms:created>
  <dcterms:modified xsi:type="dcterms:W3CDTF">2026-08-16T17:39:02+02:00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