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Prochaines élections professionnelles dans la fonction publique : 10 décembre 2026</w:t>
      </w:r>
    </w:p>
    <w:p>
      <w:pPr>
        <w:pStyle w:val="Heading2"/>
      </w:pPr>
      <w:r>
        <w:rPr/>
        <w:t xml:space="preserve">Revue - Fonction Publique Territoriale</w:t>
      </w:r>
    </w:p>
    <w:p>
      <w:pPr>
        <w:pStyle w:val="Heading3"/>
      </w:pPr>
      <w:r>
        <w:rPr/>
        <w:t xml:space="preserve">Source - JO</w:t>
      </w:r>
    </w:p>
    <w:p/>
    <w:p>
      <w:pPr/>
      <w:r>
        <w:rPr/>
        <w:t xml:space="preserve">Un arrêté du 2 juillet 2025 fixe au 10 décembre 2026 la date des élections pour le renouvellement général des organismes consultatifs au sein desquels s'exerce la participation des fonctionnaires et agents de la fonction publique de l'Etat, de la fonction publique territoriale et de la fonction publique hospitalière.</w:t>
      </w:r>
    </w:p>
    <w:p>
      <w:pPr/>
      <w:r>
        <w:rPr/>
        <w:t xml:space="preserve">Lorsqu'il est recouru au vote électronique dans les fonctions publiques territoriale et hospitalière, les opérations de vote électronique par internet se déroulent pendant une période qui ne peut être inférieure à 72 heures et supérieure à 8 jours, et qui doit s'achever le 10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2026-04-01T02:11:07+02:00</dcterms:created>
  <dcterms:modified xsi:type="dcterms:W3CDTF">2026-04-01T02:11:07+02:00</dcterms:modified>
</cp:coreProperties>
</file>

<file path=docProps/custom.xml><?xml version="1.0" encoding="utf-8"?>
<Properties xmlns="http://schemas.openxmlformats.org/officeDocument/2006/custom-properties" xmlns:vt="http://schemas.openxmlformats.org/officeDocument/2006/docPropsVTypes"/>
</file>