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Voies de circulation à accès réservé en agglomération. Expérimentation d'une signalisation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collectivités territoriales souhaitent mettre en place en agglomération des secteurs comportant des voies à accès réservé à certains véhicules autorisés.</w:t>
      </w:r>
    </w:p>
    <w:p>
      <w:pPr/>
      <w:r>
        <w:rPr/>
        <w:t xml:space="preserve">Un arrêté du 15 octobre 2024 définit le dispositif de signalisation expérimental, les conditions d'implantation, la procédure de déclaration d'expérimentation et les conditions d'évaluation.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2025-12-17T15:25:19+01:00</dcterms:created>
  <dcterms:modified xsi:type="dcterms:W3CDTF">2025-12-17T15:25:19+01:00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