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fonctionnaire doit être informé de son droit de se taire lors des procédures disciplinaires.</w:t>
      </w:r>
    </w:p>
    <w:p>
      <w:pPr/>
      <w:r>
        <w:rPr/>
        <w:t xml:space="preserve">Dans le cadre d’une procédure disciplinaire, </w:t>
      </w:r>
      <w:hyperlink r:id="rId7" w:history="1">
        <w:r>
          <w:rPr/>
          <w:t xml:space="preserve">l’article L 532-4</w:t>
        </w:r>
      </w:hyperlink>
      <w:r>
        <w:rPr/>
        <w:t xml:space="preserve"> du code général de la fonction publique garantit au fonctionnaire le droit à la communication de son dossier et l'assistance d'un défenseur, mais ne prévoit pas de l'informer de son droit de se taire.</w:t>
      </w:r>
    </w:p>
    <w:p>
      <w:pPr/>
      <w:r>
        <w:rPr/>
        <w:t xml:space="preserve">Le Conseil constitutionnel juge que l'absence de mention du droit de se taire méconnaît les exigences de l'article 9 de la Déclaration de 1789. En conséquence, les dispositions en cause ont été déclarées contraires à la Constitution.</w:t>
      </w:r>
    </w:p>
    <w:p>
      <w:pPr/>
      <w:r>
        <w:rPr/>
        <w:t xml:space="preserve">L'abrogation de ces dispositions prend effet le 1</w:t>
      </w:r>
      <w:r>
        <w:rPr>
          <w:vertAlign w:val="superscript"/>
        </w:rPr>
        <w:t xml:space="preserve">er</w:t>
      </w:r>
      <w:r>
        <w:rPr/>
        <w:t xml:space="preserve"> octobre 2025. Cependant, dès à présent, le fonctionnaire doit être informé de son droit de se taire lors des procédures disciplinaires (Cons. const., 4 octobre 2024, n° 2024-1105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2026-02-14T04:50:28+01:00</dcterms:created>
  <dcterms:modified xsi:type="dcterms:W3CDTF">2026-02-14T04:50:28+01:00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