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Lanceurs d'alerte dans la fonction publique. Cadre juridique. Circulaire n° TFPF2415531C du 26 juin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TFPF2415531C</w:t>
      </w:r>
      <w:r>
        <w:rPr>
          <w:i w:val="1"/>
          <w:iCs w:val="1"/>
        </w:rPr>
        <w:t xml:space="preserve"> </w:t>
      </w:r>
      <w:r>
        <w:rPr/>
        <w:t xml:space="preserve">du 26 juin 2024 précise le cadre juridique applicable aux « lanceurs d’alerte » dans la fonction publique.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2026-04-01T03:31:51+02:00</dcterms:created>
  <dcterms:modified xsi:type="dcterms:W3CDTF">2026-04-01T03:31:51+02:00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