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FCTVA. Exclusion des travaux en régie</w:t>
      </w:r>
    </w:p>
    <w:p>
      <w:pPr>
        <w:pStyle w:val="Heading2"/>
      </w:pPr>
      <w:r>
        <w:rPr/>
        <w:t xml:space="preserve">Revue - Vie Communale</w:t>
      </w:r>
    </w:p>
    <w:p>
      <w:pPr>
        <w:pStyle w:val="Heading3"/>
      </w:pPr>
      <w:r>
        <w:rPr/>
        <w:t xml:space="preserve">Source - JO AN - JO Sénat</w:t>
      </w:r>
    </w:p>
    <w:p/>
    <w:p>
      <w:pPr/>
      <w:r>
        <w:rPr/>
        <w:t xml:space="preserve">Les dépenses de travaux en régie n'ont pas été retenues dans le périmètre d'éligibilité du FCTVA automatisé. En effet, l'écriture d'ordre permettant d'intégrer des dépenses de fonctionnement en investissement pour des travaux réalisés en interne n'est pas prise en compte dans l'assiette des comptes éligibles car il n'est pas possible, au sein des comptes visés, d'isoler ces dépenses de travaux des dépenses de personnel, ces dernières étant par nature inéligibles au FCTVA.</w:t>
      </w:r>
    </w:p>
    <w:p>
      <w:pPr/>
      <w:r>
        <w:rPr/>
        <w:t xml:space="preserve">Toutefois, l'éligibilité au FCTVA des dépenses d'acquisition de matériels et matériaux utilisés pour des immobilisations inscrites directement sur des comptes éligibles en section d'investissement, conformément à </w:t>
      </w:r>
      <w:hyperlink r:id="rId7" w:history="1">
        <w:r>
          <w:rPr/>
          <w:t xml:space="preserve">la circulaire n° INTB0200059C</w:t>
        </w:r>
      </w:hyperlink>
      <w:r>
        <w:rPr/>
        <w:t xml:space="preserve"> du 26 février 2002 relative aux règles d'imputation des dépenses du secteur public local, est maintenue (</w:t>
      </w:r>
      <w:r>
        <w:rPr>
          <w:i w:val="1"/>
          <w:iCs w:val="1"/>
        </w:rPr>
        <w:t xml:space="preserve">JO </w:t>
      </w:r>
      <w:r>
        <w:rPr/>
        <w:t xml:space="preserve">Sénat, 25.04.2024, question n° 08637, p. 1793).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llectivites-locales.gouv.fr/finances-locales/la-circulaire-ndegintb0200059c-du-26-fevrier-2002-relative-aux-regles-dimput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2026-04-01T05:05:40+02:00</dcterms:created>
  <dcterms:modified xsi:type="dcterms:W3CDTF">2026-04-01T05:05:40+02:00</dcterms:modified>
</cp:coreProperties>
</file>

<file path=docProps/custom.xml><?xml version="1.0" encoding="utf-8"?>
<Properties xmlns="http://schemas.openxmlformats.org/officeDocument/2006/custom-properties" xmlns:vt="http://schemas.openxmlformats.org/officeDocument/2006/docPropsVTypes"/>
</file>