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Constructions temporaires et démontables. Besoins d'hébergement et de relogement temporaire. Dispense d'autorisation d'urbanisme</w:t>
      </w:r>
    </w:p>
    <w:p>
      <w:pPr>
        <w:pStyle w:val="Heading2"/>
      </w:pPr>
      <w:r>
        <w:rPr/>
        <w:t xml:space="preserve">Revue - Urbanisme</w:t>
      </w:r>
    </w:p>
    <w:p>
      <w:pPr>
        <w:pStyle w:val="Heading3"/>
      </w:pPr>
      <w:r>
        <w:rPr/>
        <w:t xml:space="preserve">Source - JO</w:t>
      </w:r>
    </w:p>
    <w:p/>
    <w:p>
      <w:pPr/>
      <w:r>
        <w:rPr/>
        <w:t xml:space="preserve">Le décret n° 2023-894 du 22 septembre 2023 dispense certains types de constructions démontables de formalités d'urbanisme afin de répondre à des besoins d'hébergement et de relogement temporaire.</w:t>
      </w:r>
    </w:p>
    <w:p>
      <w:pPr/>
      <w:r>
        <w:rPr/>
        <w:t xml:space="preserve">Le décret pérennise le dispositif mis en place par le décret n° 2021-812 du 24 juin 2021. Il permet, dans certaines zones, de dispenser d'autorisation d'urbanisme l'implantation, pour une durée maximale de 24 mois, de certaines constructions temporaires et démontables telles que les résidences universitaires, les résidences sociales, les centres d'hébergement et de réinsertion sociale, les structures d'hébergement d'urgence et celles nécessaires au relogement temporaire rendu nécessaire par des opérations d'aménagement urbain.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2026-06-10T02:51:06+02:00</dcterms:created>
  <dcterms:modified xsi:type="dcterms:W3CDTF">2026-06-10T02:51:06+02:00</dcterms:modified>
</cp:coreProperties>
</file>

<file path=docProps/custom.xml><?xml version="1.0" encoding="utf-8"?>
<Properties xmlns="http://schemas.openxmlformats.org/officeDocument/2006/custom-properties" xmlns:vt="http://schemas.openxmlformats.org/officeDocument/2006/docPropsVTypes"/>
</file>