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Mention de la possibilité d’opposer un sursis à statuer. Omission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certificat d'urbanisme délivré sur le fondement du </w:t>
      </w:r>
    </w:p>
    <w:p>
      <w:pPr/>
      <w:r>
        <w:rPr>
          <w:i w:val="1"/>
          <w:iCs w:val="1"/>
        </w:rPr>
        <w:t xml:space="preserve">a)</w:t>
      </w:r>
    </w:p>
    <w:p>
      <w:pPr/>
      <w:r>
        <w:rPr/>
        <w:t xml:space="preserve"> de l'article L 410-1 du code de l'urbanisme a pour effet de garantir à son titulaire un droit à voir toute demande d'autorisation ou de déclaration préalable déposée dans le délai indiqué examinée au regard des règles d'urbanisme applicables à la date de la délivrance du certificat. Parmi ces règles figure la possibilité, lorsqu'est remplie à la date de délivrance du certificat, la condition mentionnée à l'article L 153-11 du même code d'opposer un sursis à statuer à une déclaration préalable ou à une demande de permis concernant un projet qui serait de nature à compromettre ou à rendre plus onéreuse l'exécution du futur plan. L'omission de la mention d'une telle possibilité dans le certificat d'urbanisme ne fait pas obstacle à ce que l'autorité compétente oppose un sursis à statuer à une déclaration préalable ou à une demande de permis ultérieure concernant le terrain objet du certificat d'urbanisme (CE, 24 décembre 2020,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435980).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2025-12-19T17:11:13+01:00</dcterms:created>
  <dcterms:modified xsi:type="dcterms:W3CDTF">2025-12-19T17:11:13+01:00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