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Demande de prise de position formelle adressée au représentant de l'Etat. Modalités</w:t>
      </w:r>
    </w:p>
    <w:p>
      <w:pPr>
        <w:pStyle w:val="Heading2"/>
      </w:pPr>
      <w:r>
        <w:rPr/>
        <w:t xml:space="preserve">Revue - Vie Communale</w:t>
      </w:r>
    </w:p>
    <w:p>
      <w:pPr>
        <w:pStyle w:val="Heading3"/>
      </w:pPr>
      <w:r>
        <w:rPr/>
        <w:t xml:space="preserve">Source - JO</w:t>
      </w:r>
    </w:p>
    <w:p/>
    <w:p>
      <w:pPr/>
      <w:r>
        <w:rPr/>
        <w:t xml:space="preserve"> Le décret n° 2020-634 du 25 mai 2020 est relatif aux modalités de mise en œuvre des demandes de prise de position formelle adressées au représentant de l'Etat, préalablement à l'adoption d'un acte par les collectivités territoriales, leurs groupements, ainsi que leurs établissements publics. En effet, depuis la loi Engagement et proximité du 27 décembre 2019, </w:t>
      </w:r>
    </w:p>
    <w:p>
      <w:pPr/>
      <w:hyperlink r:id="rId7" w:history="1">
        <w:r>
          <w:rPr/>
          <w:t xml:space="preserve">l'article L 1116-1</w:t>
        </w:r>
      </w:hyperlink>
    </w:p>
    <w:p>
      <w:pPr/>
      <w:r>
        <w:rPr/>
        <w:t xml:space="preserve"> du CGCT permet aux collectivités d'adresser au préfet un projet d'acte assorti d'une demande de prise de position formelle sur une question de droit portant sur le projet d'acte et relative à la mise en œuvre d'une disposition législative ou réglementaire régissant l'exercice de leurs compétences, ou bien les prérogatives dévolues à leur exécutif, s'agissant par exemple des pouvoirs de police. Le décret précise les modalités d'application de cette disposition législative. Il organise la formalisation des échanges entre l'autorité de saisine et le représentant de l'Etat compétent au titre du contrôle de légalité de l'acte concerné, en fixant les conditions de la saisine du représentant de l'Etat et de la réponse portée à la connaissance du demandeur, en précisant le contenu de la demande et la procédure relative à la transmission de pièces complémentaires, et en fixant un point de départ au délai de trois mois au terme duquel le silence gardé par le représentant de l'Etat vaut absence de prise de position formelle.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cidTexte=LEGITEXT000006070633&amp;idArticle=LEGIARTI000039795059&amp;dateTexte=29990101&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2026-02-14T11:39:44+01:00</dcterms:created>
  <dcterms:modified xsi:type="dcterms:W3CDTF">2026-02-14T11:39:44+01:00</dcterms:modified>
</cp:coreProperties>
</file>

<file path=docProps/custom.xml><?xml version="1.0" encoding="utf-8"?>
<Properties xmlns="http://schemas.openxmlformats.org/officeDocument/2006/custom-properties" xmlns:vt="http://schemas.openxmlformats.org/officeDocument/2006/docPropsVTypes"/>
</file>