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Coronavirus (COVID-19). Continuité du fonctionnement des institutions locales et exercice des compétences des collectivités territoriales. Ordonnance n° 2020-391 du 1er avril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L'ordonnance n° 2020-391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avril 2020 vise à assurer la continuité du fonctionnement des institutions locales et de l'exercice des compétences des collectivités territoriales et des établissements publics locaux afin de faire face à l'épidémie de covid-19. Le ministère de la Cohésion des territoires et des relations avec les collectivités territoriales a publié </w:t>
      </w:r>
    </w:p>
    <w:p>
      <w:pPr/>
      <w:hyperlink r:id="rId7" w:history="1">
        <w:r>
          <w:rPr/>
          <w:t xml:space="preserve">une note de synthèse</w:t>
        </w:r>
      </w:hyperlink>
    </w:p>
    <w:p>
      <w:pPr/>
      <w:r>
        <w:rPr/>
        <w:t xml:space="preserve"> sur le sujet.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mporttypo3.fr/fileadmin/fichiers/01.04.2020_Note_de_synthese_Ordonnance_institutionnell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2025-12-18T21:08:38+01:00</dcterms:created>
  <dcterms:modified xsi:type="dcterms:W3CDTF">2025-12-18T21:08:38+01:00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