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Taxe locale sur la publicité extérieure. Formulaire pour la déclaration des supports publicitaires</w:t>
      </w:r>
    </w:p>
    <w:p>
      <w:pPr>
        <w:pStyle w:val="Heading2"/>
      </w:pPr>
      <w:r>
        <w:rPr/>
        <w:t xml:space="preserve">Revue - Vie Communale</w:t>
      </w:r>
    </w:p>
    <w:p>
      <w:pPr>
        <w:pStyle w:val="Heading3"/>
      </w:pPr>
      <w:r>
        <w:rPr/>
        <w:t xml:space="preserve">Source - JO</w:t>
      </w:r>
    </w:p>
    <w:p/>
    <w:p>
      <w:pPr/>
      <w:r>
        <w:rPr/>
        <w:t xml:space="preserve"> La commune ou l’EPCI qui perçoit la taxe locale sur la publicité extérieure met à la disposition des exploitants de supports publicitaires un formulaire pour la déclaration des supports publicitaires énumérés à l'article L 2333-7 (</w:t>
      </w:r>
    </w:p>
    <w:p>
      <w:pPr/>
      <w:hyperlink r:id="rId7" w:history="1">
        <w:r>
          <w:rPr/>
          <w:t xml:space="preserve">art. R 2333-11</w:t>
        </w:r>
      </w:hyperlink>
    </w:p>
    <w:p>
      <w:pPr/>
      <w:r>
        <w:rPr/>
        <w:t xml:space="preserve"> du CGCT). Ce </w:t>
      </w:r>
    </w:p>
    <w:p>
      <w:pPr/>
      <w:hyperlink r:id="rId8" w:history="1">
        <w:r>
          <w:rPr/>
          <w:t xml:space="preserve">modèle de formulaire</w:t>
        </w:r>
      </w:hyperlink>
    </w:p>
    <w:p>
      <w:pPr/>
      <w:r>
        <w:rPr/>
        <w:t xml:space="preserve"> de déclaration des supports publicitaires a été fixé par un arrêté du 17 avril 2018.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egifrance.gouv.fr/affichCodeArticle.do?cidTexte=LEGITEXT000006070633&amp;idArticle=LEGIARTI000027167753&amp;dateTexte=&amp;categorieLien=cid" TargetMode="External"/><Relationship Id="rId8" Type="http://schemas.openxmlformats.org/officeDocument/2006/relationships/hyperlink" Target="https://www.legifrance.gouv.fr/jo_pdf.do?id=JORFTEXT0000368368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2026-10-01T07:14:46+02:00</dcterms:created>
  <dcterms:modified xsi:type="dcterms:W3CDTF">2026-10-01T07:14:46+02:00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