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Participation du maire à une cérémonie religieuse. Port de l'écharpe (conditions)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JO AN - JO Sénat</w:t>
      </w:r>
    </w:p>
    <w:p/>
    <w:p>
      <w:pPr/>
      <w:r>
        <w:rPr/>
        <w:t xml:space="preserve"> Le maire qui assiste à titre privé à une cérémonie religieuse ne peut pas porter son écharpe, symbole de sa qualité de maire. En revanche, lorsqu'il assiste à une cérémonie religieuse traditionnelle organisée par une institution de la République telle que la cérémonie de la Sainte-Barbe pour les sapeurs-pompiers, il y assiste en tant que représentant de la commune. Il est donc à ce titre autorisé à porter son écharpe. De même, à l'occasion des obsèques d'un élu ou ancien élu qui se dérouleraient sur le territoire de sa commune, le maire peut porter son écharpe car il y assiste en tant qu'autorité communale, sans que le principe de laïcité ne soit remis en cause (</w:t>
      </w:r>
    </w:p>
    <w:p>
      <w:pPr/>
      <w:r>
        <w:rPr>
          <w:i w:val="1"/>
          <w:iCs w:val="1"/>
        </w:rPr>
        <w:t xml:space="preserve">JO </w:t>
      </w:r>
    </w:p>
    <w:p>
      <w:pPr/>
      <w:r>
        <w:rPr/>
        <w:t xml:space="preserve">Sénat, 22.03.2018, question n° 02558, p. 1376).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2026-09-30T05:56:43+02:00</dcterms:created>
  <dcterms:modified xsi:type="dcterms:W3CDTF">2026-09-30T05:56:43+02:00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