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Directeurs d'établissements territoriaux d'enseignement artistique. Mise en oeuvre du PPCR</w:t>
      </w:r>
    </w:p>
    <w:p>
      <w:pPr>
        <w:pStyle w:val="Heading2"/>
      </w:pPr>
      <w:r>
        <w:rPr/>
        <w:t xml:space="preserve">Revue - Fonction Publique Territoriale</w:t>
      </w:r>
    </w:p>
    <w:p>
      <w:pPr>
        <w:pStyle w:val="Heading3"/>
      </w:pPr>
      <w:r>
        <w:rPr/>
        <w:t xml:space="preserve">Source - Lois et décrets</w:t>
      </w:r>
    </w:p>
    <w:p/>
    <w:p>
      <w:pPr/>
      <w:r>
        <w:rPr/>
        <w:t xml:space="preserve"> Le décret n° 2017-1400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et une nouvelle organisation des carrières des fonctionnaires territoriaux du cadre d'emplois des directeurs d'établissements territoriaux d'enseignement artistique.  </w:t>
      </w:r>
    </w:p>
    <w:p>
      <w:pPr/>
      <w:hyperlink r:id="rId7" w:history="1">
        <w:r>
          <w:rPr/>
          <w:t xml:space="preserve">Le décret n° 2017-1402</w:t>
        </w:r>
      </w:hyperlink>
    </w:p>
    <w:p>
      <w:pPr/>
      <w:r>
        <w:rPr/>
        <w:t xml:space="preserve"> du 25 septembre 2017 procède à la mise en œuvre, au bénéfice des membres du cadre d'emplois des directeurs d'établissements territoriaux d'enseignement artistique, des mesures prévues par le protocole relatif aux parcours professionnels, carrières et rémunérations et à l'avenir de la fonction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9/25/2017-1402/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2026-07-01T01:22:47+02:00</dcterms:created>
  <dcterms:modified xsi:type="dcterms:W3CDTF">2026-07-01T01:22:47+02:00</dcterms:modified>
</cp:coreProperties>
</file>

<file path=docProps/custom.xml><?xml version="1.0" encoding="utf-8"?>
<Properties xmlns="http://schemas.openxmlformats.org/officeDocument/2006/custom-properties" xmlns:vt="http://schemas.openxmlformats.org/officeDocument/2006/docPropsVTypes"/>
</file>