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Certificat de décès. Deux modèles à compter du 1er janvier 2018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Lois et décrets</w:t>
      </w:r>
    </w:p>
    <w:p/>
    <w:p>
      <w:pPr/>
      <w:r>
        <w:rPr/>
        <w:t xml:space="preserve"> L’arrêté du 17 juillet 2017 précise qu’il est institué,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2018 deux certificats de décès : le premier concerne les décès néonatals jusqu'à 27 jours de vie (mort-nés exclus), le second concerne les décès à partir du 28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 jour.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2026-10-01T17:09:58+02:00</dcterms:created>
  <dcterms:modified xsi:type="dcterms:W3CDTF">2026-10-01T17:09:58+02:00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