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Rodéos urbains. Saisie et confiscation des véhicules. Circulaire n° JUSD2513769C du 9 mai 2025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La circulaire n° JUSD2513769C du ministre de la Justice du 9 mai 2025 est relative à la saisie et la confiscation des véhicules dans le cadre des rodéos urbains.</w:t>
      </w:r>
    </w:p>
    <w:p>
      <w:pPr/>
      <w:r>
        <w:rPr/>
        <w:t xml:space="preserve">Il est demandé aux procureurs de la République de se rapprocher « des élus locaux afin de proposer la signature de protocoles avec les collectivités locales disposant de fourrières pour favoriser une prise en charge à titre gracieux des véhicules saisis dans ce cadre ».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2025-07-27T10:20:18+00:00</dcterms:created>
  <dcterms:modified xsi:type="dcterms:W3CDTF">2025-07-27T10:20:18+00:00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