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Délégation de signature du maire à un responsable de service. Subdélégation des matières déléguées par le conseil municipal (conditions)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Les possibilités de délégation du maire à ses collaborateurs sont encadrées par </w:t>
      </w:r>
      <w:hyperlink r:id="rId7" w:history="1">
        <w:r>
          <w:rPr/>
          <w:t xml:space="preserve">l’article L 2122-19</w:t>
        </w:r>
      </w:hyperlink>
      <w:r>
        <w:rPr/>
        <w:t xml:space="preserve"> du CGCT.</w:t>
      </w:r>
    </w:p>
    <w:p>
      <w:pPr/>
      <w:r>
        <w:rPr>
          <w:b w:val="1"/>
          <w:bCs w:val="1"/>
        </w:rPr>
        <w:t xml:space="preserve">1. </w:t>
      </w:r>
      <w:r>
        <w:rPr/>
        <w:t xml:space="preserve">La qualité de responsable de service peut être reconnue aux agents qui occupent effectivement des fonctions de chef de service, de directeur ou de chef de bureau mais aussi à ceux qui sont chargés de missions impliquant une réelle autonomie de décision, des fonctions d’encadrement et un certain niveau de responsabilités » (</w:t>
      </w:r>
      <w:r>
        <w:rPr>
          <w:i w:val="1"/>
          <w:iCs w:val="1"/>
        </w:rPr>
        <w:t xml:space="preserve">JO</w:t>
      </w:r>
      <w:r>
        <w:rPr/>
        <w:t xml:space="preserve"> Sénat, 08.10.2020, </w:t>
      </w:r>
      <w:hyperlink r:id="rId8" w:history="1">
        <w:r>
          <w:rPr/>
          <w:t xml:space="preserve">question n° 17057</w:t>
        </w:r>
      </w:hyperlink>
      <w:r>
        <w:rPr/>
        <w:t xml:space="preserve">, p. 4593).</w:t>
      </w:r>
    </w:p>
    <w:p>
      <w:pPr/>
      <w:r>
        <w:rPr>
          <w:b w:val="1"/>
          <w:bCs w:val="1"/>
        </w:rPr>
        <w:t xml:space="preserve">2. </w:t>
      </w:r>
      <w:r>
        <w:rPr/>
        <w:t xml:space="preserve">La rédaction de </w:t>
      </w:r>
      <w:hyperlink r:id="rId7" w:history="1">
        <w:r>
          <w:rPr/>
          <w:t xml:space="preserve">l’article L 2122-19</w:t>
        </w:r>
      </w:hyperlink>
      <w:r>
        <w:rPr/>
        <w:t xml:space="preserve"> ne limite pas le champ matériel des délégations de signature susceptibles d’être accordées aux agents concernés et peut porter sur tout domaine relevant des compétences propres du maire (cf. </w:t>
      </w:r>
      <w:hyperlink r:id="rId9" w:history="1">
        <w:r>
          <w:rPr/>
          <w:t xml:space="preserve">note d’information n° COTB2005924C</w:t>
        </w:r>
      </w:hyperlink>
      <w:r>
        <w:rPr/>
        <w:t xml:space="preserve"> du 20 mai 2020, p. 6).</w:t>
      </w:r>
    </w:p>
    <w:p>
      <w:pPr/>
      <w:r>
        <w:rPr>
          <w:b w:val="1"/>
          <w:bCs w:val="1"/>
        </w:rPr>
        <w:t xml:space="preserve">3. </w:t>
      </w:r>
      <w:r>
        <w:rPr/>
        <w:t xml:space="preserve">Concernant les conditions de subdélégation des compétences déléguées par le conseil municipal au maire, elles ont fait l’objet d’une précision par le juge administratif (CAA Nancy, 7 août 2003, </w:t>
      </w:r>
      <w:hyperlink r:id="rId10" w:history="1">
        <w:r>
          <w:rPr/>
          <w:t xml:space="preserve">n° 98NC01059</w:t>
        </w:r>
      </w:hyperlink>
      <w:r>
        <w:rPr/>
        <w:t xml:space="preserve">).</w:t>
      </w:r>
    </w:p>
    <w:p>
      <w:pPr/>
      <w:r>
        <w:rPr/>
        <w:t xml:space="preserve">Le maire peut subdéléguer sa signature aux collaborateurs mentionnés à l’article L 2122-19 du CGCT dans les matières pour lesquelles le conseil municipal lui a donné délégation de pouvoir, uniquement sur autorisation expresse dudit conseil (</w:t>
      </w:r>
      <w:r>
        <w:rPr>
          <w:i w:val="1"/>
          <w:iCs w:val="1"/>
        </w:rPr>
        <w:t xml:space="preserve">JO</w:t>
      </w:r>
      <w:r>
        <w:rPr/>
        <w:t xml:space="preserve"> Sénat, 14.05.2015, </w:t>
      </w:r>
      <w:hyperlink r:id="rId11" w:history="1">
        <w:r>
          <w:rPr/>
          <w:t xml:space="preserve">question n° 12656</w:t>
        </w:r>
      </w:hyperlink>
      <w:r>
        <w:rPr/>
        <w:t xml:space="preserve">, p. 1141) (</w:t>
      </w:r>
      <w:r>
        <w:rPr>
          <w:i w:val="1"/>
          <w:iCs w:val="1"/>
        </w:rPr>
        <w:t xml:space="preserve">JO </w:t>
      </w:r>
      <w:r>
        <w:rPr/>
        <w:t xml:space="preserve">AN, 11.02.2025, question n° 834, p. 788).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20629798" TargetMode="External"/><Relationship Id="rId8" Type="http://schemas.openxmlformats.org/officeDocument/2006/relationships/hyperlink" Target="https://www.senat.fr/questions/base/2020/qSEQ200717057.html" TargetMode="External"/><Relationship Id="rId9" Type="http://schemas.openxmlformats.org/officeDocument/2006/relationships/hyperlink" Target="https://www.importtypo3.fr/fileadmin/fichiers/Note_COTB2005924C_installation_20.05.2020.pdf" TargetMode="External"/><Relationship Id="rId10" Type="http://schemas.openxmlformats.org/officeDocument/2006/relationships/hyperlink" Target="https://www.legifrance.gouv.fr/ceta/id/CETATEXT000007563199" TargetMode="External"/><Relationship Id="rId11" Type="http://schemas.openxmlformats.org/officeDocument/2006/relationships/hyperlink" Target="https://www.senat.fr/questions/base/2014/qSEQ1407126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2025-07-27T10:23:18+00:00</dcterms:created>
  <dcterms:modified xsi:type="dcterms:W3CDTF">2025-07-27T10:23:18+00:00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