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Discipline. Droit de se taire. Portée</w:t>
      </w:r>
    </w:p>
    <w:p>
      <w:pPr>
        <w:pStyle w:val="Heading2"/>
      </w:pPr>
      <w:r>
        <w:rPr/>
        <w:t xml:space="preserve">Revue - Fonction Publique Territoriale</w:t>
      </w:r>
    </w:p>
    <w:p>
      <w:pPr>
        <w:pStyle w:val="Heading3"/>
      </w:pPr>
      <w:r>
        <w:rPr/>
        <w:t xml:space="preserve">Source - Jurisprudence</w:t>
      </w:r>
    </w:p>
    <w:p/>
    <w:p>
      <w:pPr/>
      <w:r>
        <w:rPr/>
        <w:t xml:space="preserve">La section du contentieux du Conseil d’État précise le principe selon lequel nul n'est tenu de s'accuser, dont découle le droit de se taire.</w:t>
      </w:r>
    </w:p>
    <w:p>
      <w:pPr/>
      <w:r>
        <w:rPr>
          <w:b w:val="1"/>
          <w:bCs w:val="1"/>
        </w:rPr>
        <w:t xml:space="preserve">1. </w:t>
      </w:r>
      <w:r>
        <w:rPr/>
        <w:t xml:space="preserve">L'agent public faisant l'objet d'une procédure disciplinaire ne peut être entendu sur les manquements qui lui sont reprochés sans qu'il soit préalablement informé du droit qu'il a de se taire.</w:t>
      </w:r>
    </w:p>
    <w:p>
      <w:pPr/>
      <w:r>
        <w:rPr/>
        <w:t xml:space="preserve">A ce titre, il doit être avisé, avant d'être entendu pour la première fois, qu'il dispose de ce droit pour l'ensemble de la procédure disciplinaire. Dans le cas où l'autorité disciplinaire a déjà engagé une procédure disciplinaire à l'encontre d'un agent et que ce dernier est ensuite entendu dans le cadre d'une enquête administrative diligentée à son endroit, il incombe aux enquêteurs de l'informer du droit qu'il a de se taire.</w:t>
      </w:r>
    </w:p>
    <w:p>
      <w:pPr/>
      <w:r>
        <w:rPr/>
        <w:t xml:space="preserve">En revanche, sauf détournement de procédure, le droit de se taire ne s'applique ni aux échanges ordinaires avec les agents dans le cadre de l'exercice du pouvoir hiérarchique, ni aux enquêtes et inspections diligentées par l'autorité hiérarchique et par les services d'inspection ou de contrôle, quand bien même ceux-ci sont susceptibles de révéler des manquements commis par un agent.</w:t>
      </w:r>
    </w:p>
    <w:p>
      <w:pPr/>
      <w:r>
        <w:rPr>
          <w:b w:val="1"/>
          <w:bCs w:val="1"/>
        </w:rPr>
        <w:t xml:space="preserve">2. </w:t>
      </w:r>
      <w:r>
        <w:rPr/>
        <w:t xml:space="preserve">Dans le cas où un agent sanctionné n'a pas été informé du droit qu'il a de se taire alors que cette information était requise en vertu de ces principes, cette irrégularité n'est susceptible d'entraîner l'annulation de la sanction prononcée que lorsque, eu égard à la teneur des déclarations de l'agent public et aux autres éléments fondant la sanction, il ressort des pièces du dossier que la sanction infligée repose de manière déterminante sur des propos tenus alors que l'intéressé n'avait pas été informé de ce droit (CE, 19 décembre 2024, </w:t>
      </w:r>
      <w:r>
        <w:rPr>
          <w:i w:val="1"/>
          <w:iCs w:val="1"/>
        </w:rPr>
        <w:t xml:space="preserve">M. B.</w:t>
      </w:r>
      <w:r>
        <w:rPr/>
        <w:t xml:space="preserve">, n° 490157).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2025-07-29T05:35:57+00:00</dcterms:created>
  <dcterms:modified xsi:type="dcterms:W3CDTF">2025-07-29T05:35:57+00:00</dcterms:modified>
</cp:coreProperties>
</file>

<file path=docProps/custom.xml><?xml version="1.0" encoding="utf-8"?>
<Properties xmlns="http://schemas.openxmlformats.org/officeDocument/2006/custom-properties" xmlns:vt="http://schemas.openxmlformats.org/officeDocument/2006/docPropsVTypes"/>
</file>