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GIPA. Reconduction (non)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 AN - JO Sénat</w:t>
      </w:r>
    </w:p>
    <w:p/>
    <w:p>
      <w:pPr/>
      <w:r>
        <w:rPr/>
        <w:t xml:space="preserve">Instaurée par le décret n° 2008-539 du 6 juin 2008, l'indemnité de garantie individuelle du pouvoir d'achat (GIPA) n'avait pas vocation à être pérennisée à sa création. Au regard d'un contexte budgétaire particulièrement contraint, le gouvernement a décidé de ne pas reconduire ce dispositif en 2024 (</w:t>
      </w:r>
      <w:r>
        <w:rPr>
          <w:i w:val="1"/>
          <w:iCs w:val="1"/>
        </w:rPr>
        <w:t xml:space="preserve">JO </w:t>
      </w:r>
      <w:r>
        <w:rPr/>
        <w:t xml:space="preserve">Sénat, 05.12.2024, question n° 02074, p. 4719).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2025-07-27T11:51:07+00:00</dcterms:created>
  <dcterms:modified xsi:type="dcterms:W3CDTF">2025-07-27T11:51:07+00:00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