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Sépulture en terrain commun. Exhumation. Crémation</w:t>
      </w:r>
    </w:p>
    <w:p>
      <w:pPr>
        <w:pStyle w:val="Heading2"/>
      </w:pPr>
      <w:r>
        <w:rPr/>
        <w:t xml:space="preserve">Revue - Vie Communale</w:t>
      </w:r>
    </w:p>
    <w:p>
      <w:pPr>
        <w:pStyle w:val="Heading3"/>
      </w:pPr>
      <w:r>
        <w:rPr/>
        <w:t xml:space="preserve">Source - Jurisprudence</w:t>
      </w:r>
    </w:p>
    <w:p/>
    <w:p>
      <w:pPr/>
      <w:r>
        <w:rPr/>
        <w:t xml:space="preserve">En application de </w:t>
      </w:r>
      <w:hyperlink r:id="rId7" w:history="1">
        <w:r>
          <w:rPr/>
          <w:t xml:space="preserve">l’article L 2223-4</w:t>
        </w:r>
      </w:hyperlink>
      <w:r>
        <w:rPr/>
        <w:t xml:space="preserve"> du CGCT, le maire peut faire procéder à la crémation des restes exhumés en l’absence d’opposition connue ou attestée du défunt.</w:t>
      </w:r>
    </w:p>
    <w:p>
      <w:pPr/>
      <w:r>
        <w:rPr/>
        <w:t xml:space="preserve">Par une décision prise dans le cas d’une reprise en terrain commun, le Conseil constitutionnel a déclaré contraires à la Constitution les mots « en l’absence d’opposition connue ou attestée du défunt » figurant au 2</w:t>
      </w:r>
      <w:r>
        <w:rPr>
          <w:vertAlign w:val="superscript"/>
        </w:rPr>
        <w:t xml:space="preserve">e</w:t>
      </w:r>
      <w:r>
        <w:rPr/>
        <w:t xml:space="preserve"> alinéa de l’article L 2223-4. L’abrogation de ces dispositions est toutefois reportée au 31 décembre 2025 (sauf nouvelle loi).</w:t>
      </w:r>
    </w:p>
    <w:p>
      <w:pPr/>
      <w:r>
        <w:rPr/>
        <w:t xml:space="preserve">En revanche, dès à présent, le maire doit informer par tout moyen utile les tiers susceptibles de faire connaître la volonté du défunt du fait qu’il envisage de faire procéder à la crémation des restes exhumés à la suite de la reprise d’une sépulture en terrain commun.</w:t>
      </w:r>
    </w:p>
    <w:p>
      <w:pPr/>
      <w:r>
        <w:rPr/>
        <w:t xml:space="preserve">Les mesures prises avant le 31 octobre 2024 ne peuvent pas être contestées sur le fondement de cette inconstitutionnalité (Cons. const., 31 octobre 2024, n° 2024-1110 QPC).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gifrance.gouv.fr/codes/article_lc/LEGIARTI0000240259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2025-07-29T10:01:03+00:00</dcterms:created>
  <dcterms:modified xsi:type="dcterms:W3CDTF">2025-07-29T10:01:03+00:00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