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Autorisations d'urbanisme. Modification des formulaires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18 octobre 2024 modifie plusieurs articles du code de l'urbanisme concernant les formulaires d’autorisations d'urbanisme. Il introduit de nouvelles références Cerfa, ajuste les libellés relatifs aux non-oppositions à déclaration préalable et remplace des mentions administratives.</w:t>
      </w:r>
    </w:p>
    <w:p>
      <w:pPr/>
      <w:r>
        <w:rPr/>
        <w:t xml:space="preserve">Ces dispositions entreront en vigueur pour les demandes déposées à partir du 1</w:t>
      </w:r>
      <w:r>
        <w:rPr>
          <w:vertAlign w:val="superscript"/>
        </w:rPr>
        <w:t xml:space="preserve">er</w:t>
      </w:r>
      <w:r>
        <w:rPr/>
        <w:t xml:space="preserve"> janvier 2025.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2025-07-29T10:12:31+00:00</dcterms:created>
  <dcterms:modified xsi:type="dcterms:W3CDTF">2025-07-29T10:12:31+00:00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