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Cumul d’emplois. Exception durant les JO 2024</w:t>
      </w:r>
    </w:p>
    <w:p>
      <w:pPr>
        <w:pStyle w:val="Heading2"/>
      </w:pPr>
      <w:r>
        <w:rPr/>
        <w:t xml:space="preserve">Revue - Fonction Publique Territoriale</w:t>
      </w:r>
    </w:p>
    <w:p>
      <w:pPr>
        <w:pStyle w:val="Heading3"/>
      </w:pPr>
      <w:r>
        <w:rPr/>
        <w:t xml:space="preserve">Source - JO</w:t>
      </w:r>
    </w:p>
    <w:p/>
    <w:p>
      <w:pPr/>
      <w:r>
        <w:rPr/>
        <w:t xml:space="preserve">Le décret n° 2024-483 du 28 mai 2024 ouvre la possibilité pour les agents publics, à l'occasion de l'organisation des Jeux Olympiques et Paralympiques 2024, de cumuler leur emploi public avec l'activité accessoire lucrative de salarié d'une entreprise d'agents de sécurité privé, notamment lorsqu'ils sont détenteurs de la carte professionnelle de surveillance dans le cadre de manifestations sportives, récréatives, culturelles ou économiques rassemblant plus de 300 personnes prévue par le décret n° 2022-592 du 20 avril 2022.</w:t>
      </w:r>
    </w:p>
    <w:p>
      <w:pPr/>
      <w:r>
        <w:rPr/>
        <w:t xml:space="preserve">Cette faculté impliquera une autorisation préalable et individuelle de l'employeur public dont relèvent les agents intéressés. Il s'agit d'un dispositif mis en place du 15 juillet 2024 au 15 septembre 2024.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2025-07-27T19:46:35+00:00</dcterms:created>
  <dcterms:modified xsi:type="dcterms:W3CDTF">2025-07-27T19:46:35+00:00</dcterms:modified>
</cp:coreProperties>
</file>

<file path=docProps/custom.xml><?xml version="1.0" encoding="utf-8"?>
<Properties xmlns="http://schemas.openxmlformats.org/officeDocument/2006/custom-properties" xmlns:vt="http://schemas.openxmlformats.org/officeDocument/2006/docPropsVTypes"/>
</file>