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Frais de raccordement au réseau électrique. Prise en charge par le pétitionnaire</w:t>
      </w:r>
    </w:p>
    <w:p>
      <w:pPr>
        <w:pStyle w:val="Heading2"/>
      </w:pPr>
      <w:r>
        <w:rPr/>
        <w:t xml:space="preserve">Revue - Vie Communale</w:t>
      </w:r>
    </w:p>
    <w:p>
      <w:pPr>
        <w:pStyle w:val="Heading3"/>
      </w:pPr>
      <w:r>
        <w:rPr/>
        <w:t xml:space="preserve">Source - JO AN - JO Sénat</w:t>
      </w:r>
    </w:p>
    <w:p/>
    <w:p>
      <w:pPr/>
      <w:r>
        <w:rPr/>
        <w:t xml:space="preserve">Les articles 26 et 29 de la loi n° 2023-175 du 10 mars 2023 relative à l'accélération de la production d'énergies renouvelables modifient la prise en charge de la part de contribution correspondant à l'extension du réseau électrique située en dehors du terrain d'assiette de l'opération. Depuis le 10 septembre 2023, il revient au bénéficiaire d'une autorisation d'urbanisme de s'acquitter désormais de la contribution prévue dans le code de l'énergie pour tous les travaux d'extension rendus nécessaires par un raccordement.</w:t>
      </w:r>
    </w:p>
    <w:p>
      <w:pPr/>
      <w:r>
        <w:rPr/>
        <w:t xml:space="preserve">Toutefois, les dispositions de </w:t>
      </w:r>
      <w:hyperlink r:id="rId7" w:history="1">
        <w:r>
          <w:rPr/>
          <w:t xml:space="preserve">l'article L 332-15</w:t>
        </w:r>
      </w:hyperlink>
      <w:r>
        <w:rPr/>
        <w:t xml:space="preserve"> du code de l'urbanisme notamment son alinéa 3 n'ont pu être modifiées par l'ordonnance et ne sont plus en cohérence avec les dispositions du code de l'énergie, l'article d'habilitation ne permettant que des modifications visant le code de l'énergie.</w:t>
      </w:r>
    </w:p>
    <w:p>
      <w:pPr/>
      <w:r>
        <w:rPr/>
        <w:t xml:space="preserve">En attendant une modification législative du code de l'urbanisme dont l'élaboration est en cours, le critère des 100 mètres prévu à l'alinéa 4 de l'article L 332-15 du code de l'urbanisme n'est plus à prendre en compte, dans le cadre de l'instruction d'une autorisation d'urbanisme, pour déterminer la personne qui doit assurer le financement de l'extension du réseau électrique en dehors du terrain d'assiette du projet.</w:t>
      </w:r>
    </w:p>
    <w:p>
      <w:pPr/>
      <w:r>
        <w:rPr/>
        <w:t xml:space="preserve">Cette suppression ne concerne en revanche que les raccordements électriques, et pas les réseaux d'eau (</w:t>
      </w:r>
      <w:r>
        <w:rPr>
          <w:i w:val="1"/>
          <w:iCs w:val="1"/>
        </w:rPr>
        <w:t xml:space="preserve">JO </w:t>
      </w:r>
      <w:r>
        <w:rPr/>
        <w:t xml:space="preserve">Sénat, 04.01.2024, question n° 06817, p. 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0629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2025-07-27T21:36:06+00:00</dcterms:created>
  <dcterms:modified xsi:type="dcterms:W3CDTF">2025-07-27T21:36:06+00:00</dcterms:modified>
</cp:coreProperties>
</file>

<file path=docProps/custom.xml><?xml version="1.0" encoding="utf-8"?>
<Properties xmlns="http://schemas.openxmlformats.org/officeDocument/2006/custom-properties" xmlns:vt="http://schemas.openxmlformats.org/officeDocument/2006/docPropsVTypes"/>
</file>