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Agent placé en congé de maladie. Démission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Aucune disposition législative ou réglementaire ne fait obstacle à l'acceptation par l'employeur d'une démission d'un agent placé en congé de maladie, ni ne fait obligation à l'administration de proposer à un de ses agents démissionnaire un aménagement de poste ou une autre affectation (CAA Marseille, 22 février 2022, </w:t>
      </w:r>
    </w:p>
    <w:p>
      <w:pPr/>
      <w:r>
        <w:rPr>
          <w:i w:val="1"/>
          <w:iCs w:val="1"/>
        </w:rPr>
        <w:t xml:space="preserve">Mme B.</w:t>
      </w:r>
    </w:p>
    <w:p>
      <w:pPr/>
      <w:r>
        <w:rPr/>
        <w:t xml:space="preserve">, n° 20MA03572).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2025-07-28T00:07:55+00:00</dcterms:created>
  <dcterms:modified xsi:type="dcterms:W3CDTF">2025-07-28T00:07:55+00:00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