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Agents contractuels. Commissions consultatives paritaires. Composition</w:t>
      </w:r>
    </w:p>
    <w:p>
      <w:pPr>
        <w:pStyle w:val="Heading2"/>
      </w:pPr>
      <w:r>
        <w:rPr/>
        <w:t xml:space="preserve">Revue - Fonction Publique Territoriale</w:t>
      </w:r>
    </w:p>
    <w:p>
      <w:pPr>
        <w:pStyle w:val="Heading3"/>
      </w:pPr>
      <w:r>
        <w:rPr/>
        <w:t xml:space="preserve">Source - JO</w:t>
      </w:r>
    </w:p>
    <w:p/>
    <w:p>
      <w:pPr/>
      <w:r>
        <w:rPr/>
        <w:t xml:space="preserve"> Le décret n° 2021-1624 du 10 décembre 2021 révise la composition des commissions consultatives paritaires en supprimant la distinction par catégorie à compter du prochain renouvellement général des instances et prend acte de la suppression des conseils de discipline de recours. Les autres dispositions concernent la désignation des représentants du personnel et le fonctionnement de l'instance. </w:t>
      </w:r>
    </w:p>
    <w:p>
      <w:pPr/>
      <w:r>
        <w:rPr>
          <w:b w:val="1"/>
          <w:bCs w:val="1"/>
          <w:i w:val="1"/>
          <w:iCs w:val="1"/>
        </w:rPr>
        <w:t xml:space="preserve">NB : </w:t>
      </w:r>
    </w:p>
    <w:p>
      <w:pPr/>
      <w:r>
        <w:rPr>
          <w:i w:val="1"/>
          <w:iCs w:val="1"/>
        </w:rPr>
        <w:t xml:space="preserve">les commissions consultatives paritaires sont consultées pour les questions d'ordre individuel concernant les personnels contractuels  (questions relatives aux licenciements intervenant à l'expiration de la  période d'essai, aux sanctions disciplinaires autres que  l'avertissement et le blâme, etc.).</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2025-07-27T18:52:31+00:00</dcterms:created>
  <dcterms:modified xsi:type="dcterms:W3CDTF">2025-07-27T18:52:31+00:00</dcterms:modified>
</cp:coreProperties>
</file>

<file path=docProps/custom.xml><?xml version="1.0" encoding="utf-8"?>
<Properties xmlns="http://schemas.openxmlformats.org/officeDocument/2006/custom-properties" xmlns:vt="http://schemas.openxmlformats.org/officeDocument/2006/docPropsVTypes"/>
</file>