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Limitation de l'inscription d'un candidat à un concours permettant l'accès à un emploi du même grade organisé simultanément par plusieurs centres de gestion</w:t>
      </w:r>
    </w:p>
    <w:p>
      <w:pPr>
        <w:pStyle w:val="Heading2"/>
      </w:pPr>
      <w:r>
        <w:rPr/>
        <w:t xml:space="preserve">Revue - Fonction Publique Territoriale</w:t>
      </w:r>
    </w:p>
    <w:p>
      <w:pPr>
        <w:pStyle w:val="Heading3"/>
      </w:pPr>
      <w:r>
        <w:rPr/>
        <w:t xml:space="preserve">Source - JO</w:t>
      </w:r>
    </w:p>
    <w:p/>
    <w:p>
      <w:pPr/>
      <w:r>
        <w:rPr/>
        <w:t xml:space="preserve"> En application de </w:t>
      </w:r>
    </w:p>
    <w:p>
      <w:pPr/>
      <w:hyperlink r:id="rId7" w:history="1">
        <w:r>
          <w:rPr/>
          <w:t xml:space="preserve">l'article 36</w:t>
        </w:r>
      </w:hyperlink>
    </w:p>
    <w:p>
      <w:pPr/>
      <w:r>
        <w:rPr/>
        <w:t xml:space="preserve"> de la loi n° 84-53 du 26 janvier 1984 portant dispositions statutaires relatives à la fonction publique territoriale, modifié par </w:t>
      </w:r>
    </w:p>
    <w:p>
      <w:pPr/>
      <w:hyperlink r:id="rId8" w:history="1">
        <w:r>
          <w:rPr/>
          <w:t xml:space="preserve">l'article 89</w:t>
        </w:r>
      </w:hyperlink>
    </w:p>
    <w:p>
      <w:pPr/>
      <w:r>
        <w:rPr/>
        <w:t xml:space="preserve"> de la loi n° 2019-828 du 6 août 2019 de transformation de la fonction publique, le décret n° 2021-376 du 31 mars 2021 prévoit le dispositif mis en place pour limiter l'inscription multiple d'un candidat à un même concours, dont les épreuves sont organisées simultanément par plusieurs centres de gestion, pour l'accès à un même grade de l'un des cadres d'emplois de la fonction publique territoriale. Le dispositif géré et mis en place par le groupement d'intérêt public informatique des centres de gestion comprend deux étapes ayant pour finalité commune l'identification du candidat inscrit à plusieurs concours, organisés simultanément par plusieurs centres de gestion, permettant l'accès à un même grade de l'un des cadres d'emplois de la fonction publique territoriale quelles que soient les modalités d'accès aux concours prévues aux 1° à 3° de l'article 36 de la loi du 26 janvier 1984 précitée et de limiter son inscription à un seul concours : - la première étape consiste à collecter les données personnelles d'un candidat au moyen d'une application nationale unique accessible sur le site internet du centre de gestion organisateur du concours ;</w:t>
      </w:r>
    </w:p>
    <w:p/>
    <w:p>
      <w:pPr/>
      <w:r>
        <w:rPr/>
        <w:t xml:space="preserve">- la seconde étape permet le traitement des données au sein d'une base de données dénommée « Concours - FPT ». Le décret détermine également les données à caractère personnel des candidats collectées et traitées par le groupement d'intérêt public afin de permettre l'identification du candidat inscrit plusieurs fois à un concours organisé par plusieurs centres de gestion dont les épreuves ont lieu simultanément pour l'accès à un emploi du même grade de l'un des cadres d'emplois de la fonction publique territoriale. Le texte est applicable aux concours dont l'arrêté d'ouverture est publié à compter du 1</w:t>
      </w:r>
    </w:p>
    <w:p>
      <w:pPr/>
      <w:r>
        <w:rPr>
          <w:vertAlign w:val="superscript"/>
        </w:rPr>
        <w:t xml:space="preserve">er</w:t>
      </w:r>
    </w:p>
    <w:p>
      <w:pPr/>
      <w:r>
        <w:rPr/>
        <w:t xml:space="preserve"> janvier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00320434" TargetMode="External"/><Relationship Id="rId8" Type="http://schemas.openxmlformats.org/officeDocument/2006/relationships/hyperlink" Target="http://cidTexte=JORFTEXT000038889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2025-07-27T18:56:57+00:00</dcterms:created>
  <dcterms:modified xsi:type="dcterms:W3CDTF">2025-07-27T18:56:57+00:00</dcterms:modified>
</cp:coreProperties>
</file>

<file path=docProps/custom.xml><?xml version="1.0" encoding="utf-8"?>
<Properties xmlns="http://schemas.openxmlformats.org/officeDocument/2006/custom-properties" xmlns:vt="http://schemas.openxmlformats.org/officeDocument/2006/docPropsVTypes"/>
</file>