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Délibérations d'un conseil municipal prises en dehors du territoire de la commune. Validité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Tant que l'état d'urgence sanitaire n'aura pas pris fin, les séances du conseil municipal peuvent valablement se dérouler en dehors du territoire de la commune, dans les conditions prévues par </w:t>
      </w:r>
    </w:p>
    <w:p>
      <w:pPr/>
      <w:hyperlink r:id="rId7" w:history="1">
        <w:r>
          <w:rPr/>
          <w:t xml:space="preserve">l'article 6</w:t>
        </w:r>
      </w:hyperlink>
    </w:p>
    <w:p>
      <w:pPr/>
      <w:r>
        <w:rPr/>
        <w:t xml:space="preserve"> de la loi n° 2020-1379 du 14 novembre 2020. Le conseil municipal peut donc, à cette occasion, prendre des délibérations qui auront la même portée juridique que si elles avaient été prises dans le cadre d'une séance à la mairie de la commune (</w:t>
      </w:r>
    </w:p>
    <w:p>
      <w:pPr/>
      <w:r>
        <w:rPr>
          <w:i w:val="1"/>
          <w:iCs w:val="1"/>
        </w:rPr>
        <w:t xml:space="preserve">JO</w:t>
      </w:r>
    </w:p>
    <w:p>
      <w:pPr/>
      <w:r>
        <w:rPr/>
        <w:t xml:space="preserve"> Sénat, 04.02.2021, question n° 18735, p. 734).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loda/article_lc/LEGIARTI0000425217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2025-07-28T06:20:47+00:00</dcterms:created>
  <dcterms:modified xsi:type="dcterms:W3CDTF">2025-07-28T06:20:47+00:00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