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Accords-cadres. Présentation de plusieurs offres pour un même lot. Interdiction pour un même soumissionnaire</w:t>
      </w:r>
    </w:p>
    <w:p>
      <w:pPr>
        <w:pStyle w:val="Heading2"/>
      </w:pPr>
      <w:r>
        <w:rPr/>
        <w:t xml:space="preserve">Revue - Marchés Publics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Lors de la passation d'accords-cadres portant chacun sur un lot de travaux, un même soumissionnaire ne peut présenter qu'une seule offre pour chaque lot (art. R 2151-6 du code de la commande publique) (CE, 8 décembre 2020, </w:t>
      </w:r>
    </w:p>
    <w:p>
      <w:pPr/>
      <w:r>
        <w:rPr>
          <w:i w:val="1"/>
          <w:iCs w:val="1"/>
        </w:rPr>
        <w:t xml:space="preserve">société Eiffage Energie Systèmes</w:t>
      </w:r>
    </w:p>
    <w:p>
      <w:pPr/>
      <w:r>
        <w:rPr/>
        <w:t xml:space="preserve">, n° 436532).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2025-07-27T11:51:54+00:00</dcterms:created>
  <dcterms:modified xsi:type="dcterms:W3CDTF">2025-07-27T11:51:54+00:00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