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Mesures pour faire face à l'épidémie de covid-19. Décret n° 2020-1310 du 29 octobre 2020</w:t>
      </w:r>
    </w:p>
    <w:p>
      <w:pPr>
        <w:pStyle w:val="Heading2"/>
      </w:pPr>
      <w:r>
        <w:rPr/>
        <w:t xml:space="preserve">Revue - Vie Communale</w:t>
      </w:r>
    </w:p>
    <w:p>
      <w:pPr>
        <w:pStyle w:val="Heading3"/>
      </w:pPr>
      <w:r>
        <w:rPr/>
        <w:t xml:space="preserve">Source - JO</w:t>
      </w:r>
    </w:p>
    <w:p/>
    <w:p>
      <w:pPr/>
      <w:r>
        <w:rPr/>
        <w:t xml:space="preserve"> Le décret n° 2020-1310 du 29 octobre 2020 prescrit les mesures générales nécessaires pour faire face à l'épidémie de covid-19 dans le cadre de l'état d'urgence sanitaire. </w:t>
      </w:r>
    </w:p>
    <w:p>
      <w:pPr/>
      <w:r>
        <w:rPr>
          <w:b w:val="1"/>
          <w:bCs w:val="1"/>
        </w:rPr>
        <w:t xml:space="preserve">I - Mesures générales (art. 1 à 4)</w:t>
      </w:r>
    </w:p>
    <w:p>
      <w:pPr/>
      <w:r>
        <w:rPr/>
        <w:t xml:space="preserve"> </w:t>
      </w:r>
    </w:p>
    <w:p>
      <w:pPr/>
      <w:hyperlink r:id="rId7" w:history="1">
        <w:r>
          <w:rPr>
            <w:b w:val="1"/>
            <w:bCs w:val="1"/>
          </w:rPr>
          <w:t xml:space="preserve">Article 1</w:t>
        </w:r>
      </w:hyperlink>
    </w:p>
    <w:p>
      <w:pPr/>
      <w:r>
        <w:rPr>
          <w:b w:val="1"/>
          <w:bCs w:val="1"/>
        </w:rPr>
        <w:t xml:space="preserve"> : </w:t>
      </w:r>
    </w:p>
    <w:p>
      <w:pPr/>
      <w:r>
        <w:rPr/>
        <w:t xml:space="preserve">Afin de ralentir la propagation du virus, les mesures d'hygiène définies en </w:t>
      </w:r>
    </w:p>
    <w:p>
      <w:pPr/>
      <w:hyperlink r:id="rId8" w:history="1">
        <w:r>
          <w:rPr/>
          <w:t xml:space="preserve">annexe 1</w:t>
        </w:r>
      </w:hyperlink>
    </w:p>
    <w:p>
      <w:pPr/>
      <w:r>
        <w:rPr/>
        <w:t xml:space="preserve"> au présent décret et de distanciation sociale, incluant la distanciation physique d'au moins un mètre entre deux personnes, dites barrières, définies au niveau national, doivent être observées en tout lieu et en toute circonstance. Les rassemblements, réunions, activités, accueils et déplacements ainsi que l'usage des moyens de transports qui ne sont pas interdits en vertu du présent décret sont organisés en veillant au strict respect de ces mesures. Dans les cas où le port du masque n'est pas prescrit par le présent décret, le préfet de département est habilité à le rendre obligatoire, sauf dans les locaux d'habitation, lorsque les circonstances locales l'exigent. </w:t>
      </w:r>
    </w:p>
    <w:p>
      <w:pPr/>
      <w:hyperlink r:id="rId9" w:history="1">
        <w:r>
          <w:rPr>
            <w:b w:val="1"/>
            <w:bCs w:val="1"/>
          </w:rPr>
          <w:t xml:space="preserve">Article 3</w:t>
        </w:r>
      </w:hyperlink>
    </w:p>
    <w:p>
      <w:pPr/>
      <w:r>
        <w:rPr>
          <w:b w:val="1"/>
          <w:bCs w:val="1"/>
        </w:rPr>
        <w:t xml:space="preserve"> : </w:t>
      </w:r>
    </w:p>
    <w:p>
      <w:pPr/>
      <w:r>
        <w:rPr/>
        <w:t xml:space="preserve">I. - Tout rassemblement, réunion ou activité sur la voie publique ou dans un lieu ouvert au public, qui n'est pas interdit par le présent décret, est organisé dans des conditions de nature à permettre le respect des dispositions de l'article 1er. II. - Les organisateurs des manifestations sur la voie publique mentionnées à l'</w:t>
      </w:r>
    </w:p>
    <w:p>
      <w:pPr/>
      <w:hyperlink r:id="rId10" w:history="1">
        <w:r>
          <w:rPr/>
          <w:t xml:space="preserve">article L 211-1 du code de la sécurité intérieure</w:t>
        </w:r>
      </w:hyperlink>
    </w:p>
    <w:p>
      <w:pPr/>
      <w:r>
        <w:rPr/>
        <w:t xml:space="preserve"> adressent au préfet de département sur le territoire duquel la manifestation doit avoir lieu, sans préjudice des autres formalités applicables, une déclaration contenant les mentions prévues à l'article L 211-2 du même code, en y précisant, en outre, les mesures qu'ils mettent en œuvre afin de garantir le respect des dispositions de l'article 1</w:t>
      </w:r>
    </w:p>
    <w:p>
      <w:pPr/>
      <w:r>
        <w:rPr>
          <w:vertAlign w:val="superscript"/>
        </w:rPr>
        <w:t xml:space="preserve">er</w:t>
      </w:r>
    </w:p>
    <w:p>
      <w:pPr/>
      <w:r>
        <w:rPr/>
        <w:t xml:space="preserve"> du présent décret. Sans préjudice des </w:t>
      </w:r>
    </w:p>
    <w:p>
      <w:pPr/>
      <w:hyperlink r:id="rId11" w:history="1">
        <w:r>
          <w:rPr/>
          <w:t xml:space="preserve">dispositions de l'article L 211-4 du code de la sécurité intérieure</w:t>
        </w:r>
      </w:hyperlink>
    </w:p>
    <w:p>
      <w:pPr/>
      <w:r>
        <w:rPr/>
        <w:t xml:space="preserve">, le préfet peut en prononcer l'interdiction si ces mesures ne sont pas de nature à permettre le respect des dispositions de l'article 1er. III. - Les rassemblements, réunions ou activités sur la voie publique ou dans un lieu ouvert au public autres que ceux mentionnés au II mettant en présence de manière simultanée plus de six personnes sont interdits. Ne sont pas soumis à cette interdiction : 1° Les rassemblements, réunions ou activités à caractère professionnel ;</w:t>
      </w:r>
    </w:p>
    <w:p/>
    <w:p>
      <w:pPr/>
      <w:r>
        <w:rPr/>
        <w:t xml:space="preserve">2° Les services de transport de voyageurs ;</w:t>
      </w:r>
    </w:p>
    <w:p/>
    <w:p>
      <w:pPr/>
      <w:r>
        <w:rPr/>
        <w:t xml:space="preserve">3° Les établissements recevant du public dans lesquels l'accueil du public n'est pas interdit en application du présent décret ;</w:t>
      </w:r>
    </w:p>
    <w:p/>
    <w:p>
      <w:pPr/>
      <w:r>
        <w:rPr/>
        <w:t xml:space="preserve">4° Les cérémonies funéraires organisées hors des établissements mentionnés au 3°, dans la limite de 30 personnes ;</w:t>
      </w:r>
    </w:p>
    <w:p/>
    <w:p>
      <w:pPr/>
      <w:r>
        <w:rPr/>
        <w:t xml:space="preserve">5° Les cérémonies publiques mentionnées par le </w:t>
      </w:r>
    </w:p>
    <w:p>
      <w:pPr/>
      <w:hyperlink r:id="rId12" w:history="1">
        <w:r>
          <w:rPr/>
          <w:t xml:space="preserve">décret du 13 septembre 1989 susvisé</w:t>
        </w:r>
      </w:hyperlink>
    </w:p>
    <w:p>
      <w:pPr/>
      <w:r>
        <w:rPr/>
        <w:t xml:space="preserve">. La dérogation mentionnée au 3° n'est pas applicable pour la célébration de mariages. IV. - Le préfet de département est habilité à interdire ou à restreindre, par des mesures réglementaires ou individuelles, tout rassemblement, réunion ou activité mettant en présence de manière simultanée plus de six personnes sur la voie publique ou dans des lieux ouverts au public relevant du III, lorsque les circonstances locales l'exigent. Toutefois, dans les collectivités de l'article 74 de la Constitution et en Nouvelle-Calédonie, sous réserve que le présent décret leur soit applicable en vertu des dispositions de l'article 55, le représentant de l'Etat est habilité à prendre des mesures d'interdiction proportionnées à l'importance du risque de contamination en fonction des circonstances locales, après avis de l'autorité compétente en matière sanitaire. </w:t>
      </w:r>
    </w:p>
    <w:p>
      <w:pPr/>
      <w:hyperlink r:id="rId13" w:history="1">
        <w:r>
          <w:rPr>
            <w:b w:val="1"/>
            <w:bCs w:val="1"/>
          </w:rPr>
          <w:t xml:space="preserve">Article 4</w:t>
        </w:r>
      </w:hyperlink>
    </w:p>
    <w:p>
      <w:pPr/>
      <w:r>
        <w:rPr>
          <w:b w:val="1"/>
          <w:bCs w:val="1"/>
        </w:rPr>
        <w:t xml:space="preserve"> :</w:t>
      </w:r>
    </w:p>
    <w:p>
      <w:pPr/>
      <w:r>
        <w:rPr/>
        <w:t xml:space="preserve"> I. - Tout déplacement de personne hors de son lieu de résidence est interdit à l'exception des déplacements pour les motifs suivants en évitant tout regroupement de personnes : 1° Déplacements à destination ou en provenance : a) Du lieu d'exercice ou de recherche d'une activité professionnelle et déplacements professionnels ne pouvant être différés ;</w:t>
      </w:r>
    </w:p>
    <w:p/>
    <w:p>
      <w:pPr/>
      <w:r>
        <w:rPr/>
        <w:t xml:space="preserve">b) Des établissements ou services d'accueil de mineurs, d'enseignement ou de formation pour adultes mentionnés aux articles 32 à 35 du présent décret ;</w:t>
      </w:r>
    </w:p>
    <w:p/>
    <w:p>
      <w:pPr/>
      <w:r>
        <w:rPr/>
        <w:t xml:space="preserve">c) Du lieu d'organisation d'un examen ou d'un concours ; 2° Déplacements pour effectuer des achats de fournitures nécessaires à l'activité professionnelle, des achats de première nécessité, des retraits de commandes et des livraisons à domicile ; 3° Déplacements pour effectuer des consultations, examens et soins ne pouvant être assurés à distance et pour l'achat de médicaments ; 4° Déplacements pour motif familial impérieux, pour l'assistance aux personnes vulnérables et précaires, pour la garde d'enfants, ainsi que pour les déménagements ; 5° Déplacements des personnes en situation de handicap et leur accompagnant ; 6° Déplacements brefs, dans la limite d'une heure quotidienne et dans un rayon maximal d'un kilomètre autour du domicile, liés soit à l'activité physique individuelle des personnes, à l'exclusion de toute pratique sportive collective et de toute proximité avec d'autres personnes, soit à la promenade avec les seules personnes regroupées dans un même domicile, soit aux besoins des animaux de compagnie ; 7° Déplacements pour répondre à une convocation judiciaire ou administrative ou pour se rendre dans un service public ou chez un professionnel du droit, pour un acte ou une démarche qui ne peuvent être réalisés à distance ; 8° Participation à des missions d'intérêt général sur demande de l'autorité administrative. II. - Les personnes souhaitant bénéficier de l'une de ces exceptions doivent se munir, lors de leurs déplacements hors de leur domicile, d'un document leur permettant de justifier que le déplacement considéré entre dans le champ de l'une de ces exceptions. Les mesures prises en vertu du I ne peuvent faire obstacle à l'exercice d'une activité professionnelle sur la voie publique dont il est justifié dans les conditions prévues à l'alinéa précédent. III. - Le représentant de l'Etat dans le département est habilité à adopter des mesures plus restrictives en matière de trajets et déplacements des personnes lorsque les circonstances locales l'exigent. Toutefois, en Polynésie française et en Nouvelle-Calédonie, sous réserve que le présent décret leur soit applicable en vertu des dispositions de l'article 55, le représentant de l'Etat est habilité à prendre des mesures d'interdiction proportionnées à l'importance du risque de contamination en fonctions des circonstances locales, après avis de l'autorité compétente en matière sanitaire, notamment en les limitant à certaines parties du territoire. A Saint-Pierre-et-Miquelon, sous réserve que le présent décret leur soit applicable en vertu des dispositions de l'article 55, le représentant de l'Etat est habilité à prendre des mesures d'interdiction proportionnées à l'importance du risque de contamination en fonction des circonstances locales, notamment en les limitant à certaines parties du territoire. IV. - Sous réserve que le présent décret leur soit applicable en vertu des dispositions de l'article 55, le présent article s'applique à Saint-Barthélemy, Saint-Martin, Saint-Pierre-et-Miquelon, en Nouvelle-Calédonie et en Polynésie française. </w:t>
      </w:r>
    </w:p>
    <w:p>
      <w:pPr/>
      <w:r>
        <w:rPr>
          <w:b w:val="1"/>
          <w:bCs w:val="1"/>
        </w:rPr>
        <w:t xml:space="preserve">II - Etablissements et activités (art. 27 à 30)</w:t>
      </w:r>
    </w:p>
    <w:p>
      <w:pPr/>
      <w:r>
        <w:rPr/>
        <w:t xml:space="preserve"> </w:t>
      </w:r>
    </w:p>
    <w:p>
      <w:pPr/>
      <w:hyperlink r:id="rId14" w:history="1">
        <w:r>
          <w:rPr>
            <w:b w:val="1"/>
            <w:bCs w:val="1"/>
          </w:rPr>
          <w:t xml:space="preserve">Article 27</w:t>
        </w:r>
      </w:hyperlink>
    </w:p>
    <w:p>
      <w:pPr/>
      <w:r>
        <w:rPr>
          <w:b w:val="1"/>
          <w:bCs w:val="1"/>
        </w:rPr>
        <w:t xml:space="preserve"> :</w:t>
      </w:r>
    </w:p>
    <w:p>
      <w:pPr/>
      <w:r>
        <w:rPr/>
        <w:t xml:space="preserve"> I. - Dans les établissements relevant des types d'établissements définis par le règlement pris en application de l'</w:t>
      </w:r>
    </w:p>
    <w:p>
      <w:pPr/>
      <w:hyperlink r:id="rId15" w:history="1">
        <w:r>
          <w:rPr/>
          <w:t xml:space="preserve">article R. 123-12 du code de la construction et de l'habitation</w:t>
        </w:r>
      </w:hyperlink>
    </w:p>
    <w:p>
      <w:pPr/>
      <w:r>
        <w:rPr/>
        <w:t xml:space="preserve"> et où l'accueil du public n'est pas interdit en vertu du présent titre, l'exploitant met en œuvre les mesures de nature à permettre le respect des dispositions de l'article 1er. Il peut limiter l'accès à l'établissement à cette fin. Il informe les utilisateurs de ces lieux par affichage des mesures d'hygiène et de distanciation mentionnées à l'article 1</w:t>
      </w:r>
    </w:p>
    <w:p>
      <w:pPr/>
      <w:r>
        <w:rPr>
          <w:vertAlign w:val="superscript"/>
        </w:rPr>
        <w:t xml:space="preserve">er</w:t>
      </w:r>
    </w:p>
    <w:p>
      <w:pPr/>
      <w:r>
        <w:rPr/>
        <w:t xml:space="preserve">. II. - Lorsque, par sa nature même, une activité professionnelle, quel que soit son lieu d'exercice, ne permet pas de maintenir la distanciation entre le professionnel et le client ou l'usager, le professionnel concerné met en œuvre les mesures sanitaires de nature à prévenir les risques de propagation du virus.</w:t>
      </w:r>
    </w:p>
    <w:p/>
    <w:p>
      <w:pPr/>
      <w:r>
        <w:rPr/>
        <w:t xml:space="preserve">III. - Toute personne de onze ans ou plus porte un masque de protection dans les établissements de type L, X, PA, CTS, V, Y, S, M, T et, à l'exception des bureaux, W, ainsi que, s'agissant de leurs espaces permettant des regroupements, dans les établissements de type O, sans préjudice des autres obligations de port du masque fixées par le présent décret. Il peut être rendu obligatoire par l'exploitant dans les autres types d'établissements. </w:t>
      </w:r>
    </w:p>
    <w:p>
      <w:pPr/>
      <w:hyperlink r:id="rId16" w:history="1">
        <w:r>
          <w:rPr>
            <w:b w:val="1"/>
            <w:bCs w:val="1"/>
          </w:rPr>
          <w:t xml:space="preserve">Article 28</w:t>
        </w:r>
      </w:hyperlink>
    </w:p>
    <w:p>
      <w:pPr/>
      <w:r>
        <w:rPr/>
        <w:t xml:space="preserve"> Les établissements relevant des types d'établissements définis par le règlement pris en application de l'</w:t>
      </w:r>
    </w:p>
    <w:p>
      <w:pPr/>
      <w:hyperlink r:id="rId15" w:history="1">
        <w:r>
          <w:rPr/>
          <w:t xml:space="preserve">article R 123-12 du code de la construction et de l'habitation</w:t>
        </w:r>
      </w:hyperlink>
    </w:p>
    <w:p>
      <w:pPr/>
      <w:r>
        <w:rPr/>
        <w:t xml:space="preserve"> peuvent accueillir du public, dans des conditions de nature à permettre le respect des dispositions de l'article 1er, pour : - Les services publics, sous réserve des interdictions prévues par le présent décret ;</w:t>
      </w:r>
    </w:p>
    <w:p/>
    <w:p>
      <w:pPr/>
      <w:r>
        <w:rPr/>
        <w:t xml:space="preserve">- L'accueil des populations vulnérables et la distribution de produits de première nécessité pour des publics en situation de précarité ;</w:t>
      </w:r>
    </w:p>
    <w:p/>
    <w:p>
      <w:pPr/>
      <w:r>
        <w:rPr/>
        <w:t xml:space="preserve">- La vente par automates et autres commerces de détail hors magasin, éventaires ou marchés n. c. a. ;</w:t>
      </w:r>
    </w:p>
    <w:p/>
    <w:p>
      <w:pPr/>
      <w:r>
        <w:rPr/>
        <w:t xml:space="preserve">- Les activités des agences de placement de main-d'œuvre ;</w:t>
      </w:r>
    </w:p>
    <w:p/>
    <w:p>
      <w:pPr/>
      <w:r>
        <w:rPr/>
        <w:t xml:space="preserve">- Les activités des agences de travail temporaire ;</w:t>
      </w:r>
    </w:p>
    <w:p/>
    <w:p>
      <w:pPr/>
      <w:r>
        <w:rPr/>
        <w:t xml:space="preserve">- Les services funéraires ;</w:t>
      </w:r>
    </w:p>
    <w:p/>
    <w:p>
      <w:pPr/>
      <w:r>
        <w:rPr/>
        <w:t xml:space="preserve">- Les cliniques vétérinaires et cliniques des écoles vétérinaires ;</w:t>
      </w:r>
    </w:p>
    <w:p/>
    <w:p>
      <w:pPr/>
      <w:r>
        <w:rPr/>
        <w:t xml:space="preserve">- Les laboratoires d'analyse ;</w:t>
      </w:r>
    </w:p>
    <w:p/>
    <w:p>
      <w:pPr/>
      <w:r>
        <w:rPr/>
        <w:t xml:space="preserve">- Les refuges et fourrières ;</w:t>
      </w:r>
    </w:p>
    <w:p/>
    <w:p>
      <w:pPr/>
      <w:r>
        <w:rPr/>
        <w:t xml:space="preserve">- Les services de transports ;</w:t>
      </w:r>
    </w:p>
    <w:p/>
    <w:p>
      <w:pPr/>
      <w:r>
        <w:rPr/>
        <w:t xml:space="preserve">- L'organisation d'épreuves de concours ou d'examens ;</w:t>
      </w:r>
    </w:p>
    <w:p/>
    <w:p>
      <w:pPr/>
      <w:r>
        <w:rPr/>
        <w:t xml:space="preserve">- L'accueil d'enfants scolarisés et de ceux bénéficiant d'un mode d'accueil en application de l'</w:t>
      </w:r>
    </w:p>
    <w:p>
      <w:pPr/>
      <w:hyperlink r:id="rId17" w:history="1">
        <w:r>
          <w:rPr/>
          <w:t xml:space="preserve">article L 227-4 du code de l'action sociale et des familles</w:t>
        </w:r>
      </w:hyperlink>
    </w:p>
    <w:p>
      <w:pPr/>
      <w:r>
        <w:rPr/>
        <w:t xml:space="preserve"> dans des conditions identiques à celles prévues à l'article 36 ;</w:t>
      </w:r>
    </w:p>
    <w:p/>
    <w:p>
      <w:pPr/>
      <w:r>
        <w:rPr/>
        <w:t xml:space="preserve">- L'activité des services de rencontre prévus à l'</w:t>
      </w:r>
    </w:p>
    <w:p>
      <w:pPr/>
      <w:hyperlink r:id="rId18" w:history="1">
        <w:r>
          <w:rPr/>
          <w:t xml:space="preserve">article D 216-1 du code de l'action sociale et des familles</w:t>
        </w:r>
      </w:hyperlink>
    </w:p>
    <w:p>
      <w:pPr/>
      <w:r>
        <w:rPr/>
        <w:t xml:space="preserve"> ainsi que des services de médiation familiale ;</w:t>
      </w:r>
    </w:p>
    <w:p/>
    <w:p>
      <w:pPr/>
      <w:r>
        <w:rPr/>
        <w:t xml:space="preserve">- L'organisation d'activités de soutien à la parentalité relevant notamment des dispositifs suivants : lieux d'accueil enfants parents, contrats locaux d'accompagnement scolaire et réseaux d'écoute, d'appui et d'accompagnement des parents ;</w:t>
      </w:r>
    </w:p>
    <w:p/>
    <w:p>
      <w:pPr/>
      <w:r>
        <w:rPr/>
        <w:t xml:space="preserve">- L'activité des établissements d'information, de consultation et de conseil conjugal mentionnés à l'</w:t>
      </w:r>
    </w:p>
    <w:p>
      <w:pPr/>
      <w:hyperlink r:id="rId19" w:history="1">
        <w:r>
          <w:rPr/>
          <w:t xml:space="preserve">article R 2311-1 du code de la santé publique</w:t>
        </w:r>
      </w:hyperlink>
    </w:p>
    <w:p>
      <w:pPr/>
      <w:r>
        <w:rPr/>
        <w:t xml:space="preserve">. </w:t>
      </w:r>
    </w:p>
    <w:p>
      <w:pPr/>
      <w:hyperlink r:id="rId20" w:history="1">
        <w:r>
          <w:rPr>
            <w:b w:val="1"/>
            <w:bCs w:val="1"/>
          </w:rPr>
          <w:t xml:space="preserve">Article 29</w:t>
        </w:r>
      </w:hyperlink>
    </w:p>
    <w:p>
      <w:pPr/>
      <w:r>
        <w:rPr/>
        <w:t xml:space="preserve"> Le préfet de département est habilité à interdire, à restreindre ou à réglementer, par des mesures réglementaires ou individuelles, les activités qui ne sont pas interdites en vertu du présent titre. Lorsque les circonstances locales l'exigent, le préfet de département peut en outre fermer provisoirement une ou plusieurs catégories d'établissements recevant du public ainsi que des lieux de réunions, ou y réglementer l'accueil du public. Le préfet de département peut, par arrêté pris après mise en demeure restée sans suite, ordonner la fermeture des établissements recevant du public qui ne mettent pas en œuvre les obligations qui leur sont applicables en application du présent décret. </w:t>
      </w:r>
    </w:p>
    <w:p>
      <w:pPr/>
      <w:hyperlink r:id="rId21" w:history="1">
        <w:r>
          <w:rPr>
            <w:b w:val="1"/>
            <w:bCs w:val="1"/>
          </w:rPr>
          <w:t xml:space="preserve">Article 30</w:t>
        </w:r>
      </w:hyperlink>
    </w:p>
    <w:p>
      <w:pPr/>
      <w:r>
        <w:rPr/>
        <w:t xml:space="preserve"> Les dispositions du présent titre s'appliquent sur l'ensemble du territoire de la République, sous réserve, pour les collectivités mentionnées à l'article 72-3 de la Constitution, que le présent décret leur soit applicable en vertu des dispositions de l'article 55 du présent décret. Dans ces mêmes collectivités, le représentant de l'Etat est habilité à prendre des mesures d'interdiction proportionnées à l'importance du risque de contamination en fonction des circonstances locales. </w:t>
      </w:r>
    </w:p>
    <w:p>
      <w:pPr/>
      <w:r>
        <w:rPr>
          <w:b w:val="1"/>
          <w:bCs w:val="1"/>
        </w:rPr>
        <w:t xml:space="preserve">III - Enseignement (art. 31 à 36)</w:t>
      </w:r>
    </w:p>
    <w:p>
      <w:pPr/>
      <w:r>
        <w:rPr/>
        <w:t xml:space="preserve"> </w:t>
      </w:r>
    </w:p>
    <w:p>
      <w:pPr/>
      <w:hyperlink r:id="rId22" w:history="1">
        <w:r>
          <w:rPr>
            <w:b w:val="1"/>
            <w:bCs w:val="1"/>
          </w:rPr>
          <w:t xml:space="preserve">Article 31</w:t>
        </w:r>
      </w:hyperlink>
    </w:p>
    <w:p>
      <w:pPr/>
      <w:r>
        <w:rPr/>
        <w:t xml:space="preserve"> Les établissements recevant du public relevant du type R défini par le règlement pris en application de l'</w:t>
      </w:r>
    </w:p>
    <w:p>
      <w:pPr/>
      <w:hyperlink r:id="rId15" w:history="1">
        <w:r>
          <w:rPr/>
          <w:t xml:space="preserve">article R. 123-12 du code de la construction et de l'habitation</w:t>
        </w:r>
      </w:hyperlink>
    </w:p>
    <w:p>
      <w:pPr/>
      <w:r>
        <w:rPr/>
        <w:t xml:space="preserve"> mentionnés aux articles 32 à 35 accueillent du public dans les conditions définies au présent chapitre. </w:t>
      </w:r>
    </w:p>
    <w:p>
      <w:pPr/>
      <w:hyperlink r:id="rId23" w:history="1">
        <w:r>
          <w:rPr>
            <w:b w:val="1"/>
            <w:bCs w:val="1"/>
          </w:rPr>
          <w:t xml:space="preserve">Article 32</w:t>
        </w:r>
      </w:hyperlink>
    </w:p>
    <w:p>
      <w:pPr/>
      <w:r>
        <w:rPr/>
        <w:t xml:space="preserve"> I. - Dans les établissements et services d'accueil du jeune enfant mentionnés à l'</w:t>
      </w:r>
    </w:p>
    <w:p>
      <w:pPr/>
      <w:hyperlink r:id="rId24" w:history="1">
        <w:r>
          <w:rPr/>
          <w:t xml:space="preserve">article R 2324-17 du code de la santé publique</w:t>
        </w:r>
      </w:hyperlink>
    </w:p>
    <w:p>
      <w:pPr/>
      <w:r>
        <w:rPr/>
        <w:t xml:space="preserve">, dans les maisons d'assistants maternels mentionnées à l'</w:t>
      </w:r>
    </w:p>
    <w:p>
      <w:pPr/>
      <w:hyperlink r:id="rId25" w:history="1">
        <w:r>
          <w:rPr/>
          <w:t xml:space="preserve">article L 424-1 du code de l'action sociale et des familles</w:t>
        </w:r>
      </w:hyperlink>
    </w:p>
    <w:p>
      <w:pPr/>
      <w:r>
        <w:rPr/>
        <w:t xml:space="preserve"> et dans les relais d'assistants maternels mentionnés à l'article L 214-2-1 du même code, l'accueil est assuré dans le respect des dispositions qui leur sont applicables et dans des conditions permettant de limiter au maximum le brassage des élèves appartenant à des groupes différents. Pour chaque groupe d'enfants que comporte l'établissement, celui-ci est soumis aux </w:t>
      </w:r>
    </w:p>
    <w:p>
      <w:pPr/>
      <w:hyperlink r:id="rId26" w:history="1">
        <w:r>
          <w:rPr/>
          <w:t xml:space="preserve">dispositions du premier alinéa de l'article R 2324-43-1 du code de la santé publique</w:t>
        </w:r>
      </w:hyperlink>
    </w:p>
    <w:p>
      <w:pPr/>
      <w:r>
        <w:rPr/>
        <w:t xml:space="preserve"> dès lors qu'il accueille quatre enfants ou plus. Un accueil est assuré par les établissements mentionnés au premier alinéa, dans des conditions de nature à prévenir le risque de propagation du virus, au profit des enfants âgés de moins de trois ans des personnels indispensables à la gestion de la crise sanitaire et à la continuité de la vie de la Nation lorsque l'accueil des usagers y est suspendu. II - Les structures mentionnées au </w:t>
      </w:r>
    </w:p>
    <w:p>
      <w:pPr/>
      <w:hyperlink r:id="rId27" w:history="1">
        <w:r>
          <w:rPr/>
          <w:t xml:space="preserve">II de l'article R 227-1 du code de l'action sociale et des familles</w:t>
        </w:r>
      </w:hyperlink>
    </w:p>
    <w:p>
      <w:pPr/>
      <w:r>
        <w:rPr/>
        <w:t xml:space="preserve"> et au </w:t>
      </w:r>
    </w:p>
    <w:p>
      <w:pPr/>
      <w:hyperlink r:id="rId28" w:history="1">
        <w:r>
          <w:rPr/>
          <w:t xml:space="preserve">troisième alinéa de l'article L 2324-1 du code de la santé publique</w:t>
        </w:r>
      </w:hyperlink>
    </w:p>
    <w:p>
      <w:pPr/>
      <w:r>
        <w:rPr/>
        <w:t xml:space="preserve"> sont autorisées à accueillir du public pour le seul accueil de loisirs périscolaires, dans le respect des dispositions qui leur sont applicables et de l'article 36 du présent décret. </w:t>
      </w:r>
    </w:p>
    <w:p>
      <w:pPr/>
      <w:hyperlink r:id="rId29" w:history="1">
        <w:r>
          <w:rPr>
            <w:b w:val="1"/>
            <w:bCs w:val="1"/>
          </w:rPr>
          <w:t xml:space="preserve">Article 33</w:t>
        </w:r>
      </w:hyperlink>
    </w:p>
    <w:p>
      <w:pPr/>
      <w:r>
        <w:rPr/>
        <w:t xml:space="preserve"> L'accueil des usagers dans les établissements d'enseignement relevant du livre IV de la deuxième partie du code de l'éducation ainsi que dans les services d'hébergement, d'accueil et d'activités périscolaires qui y sont associés, est assuré dans les conditions fixées par l'article 36. </w:t>
      </w:r>
    </w:p>
    <w:p>
      <w:pPr/>
      <w:hyperlink r:id="rId30" w:history="1">
        <w:r>
          <w:rPr>
            <w:b w:val="1"/>
            <w:bCs w:val="1"/>
          </w:rPr>
          <w:t xml:space="preserve">Article 34</w:t>
        </w:r>
      </w:hyperlink>
    </w:p>
    <w:p>
      <w:pPr/>
      <w:r>
        <w:rPr/>
        <w:t xml:space="preserve"> L'accueil des usagers dans les établissements d'enseignement supérieur mentionnés au livre VII de la troisième partie du code de l'éducation est autorisé aux seules fins de permettre l'accès : 1° Aux formations lorsqu'elles ne peuvent être effectuées à distance compte tenu de leur caractère pratique dont la liste est arrêtée par le recteur de région académique ;</w:t>
      </w:r>
    </w:p>
    <w:p/>
    <w:p>
      <w:pPr/>
      <w:r>
        <w:rPr/>
        <w:t xml:space="preserve">2° Aux laboratoires et unités de recherche pour les doctorants ;</w:t>
      </w:r>
    </w:p>
    <w:p/>
    <w:p>
      <w:pPr/>
      <w:r>
        <w:rPr/>
        <w:t xml:space="preserve">3° Aux bibliothèques et centres de documentation, sur rendez-vous ;</w:t>
      </w:r>
    </w:p>
    <w:p/>
    <w:p>
      <w:pPr/>
      <w:r>
        <w:rPr/>
        <w:t xml:space="preserve">4° Aux services administratifs, uniquement sur rendez-vous ou sur convocation de l'établissement ;</w:t>
      </w:r>
    </w:p>
    <w:p/>
    <w:p>
      <w:pPr/>
      <w:r>
        <w:rPr/>
        <w:t xml:space="preserve">5° Aux services de médecine préventive et de promotion de la santé, aux services sociaux et aux activités sociales organisées par les associations étudiantes ;</w:t>
      </w:r>
    </w:p>
    <w:p/>
    <w:p>
      <w:pPr/>
      <w:r>
        <w:rPr/>
        <w:t xml:space="preserve">6° Aux locaux donnant accès à des équipements informatiques, uniquement sur rendez-vous ou sur convocation de l'établissement ;</w:t>
      </w:r>
    </w:p>
    <w:p/>
    <w:p>
      <w:pPr/>
      <w:r>
        <w:rPr/>
        <w:t xml:space="preserve">7° Aux exploitations agricoles mentionnées à l'</w:t>
      </w:r>
    </w:p>
    <w:p>
      <w:pPr/>
      <w:hyperlink r:id="rId31" w:history="1">
        <w:r>
          <w:rPr/>
          <w:t xml:space="preserve">article L 812-1 du code rural et de la pêche maritime</w:t>
        </w:r>
      </w:hyperlink>
    </w:p>
    <w:p>
      <w:pPr/>
      <w:r>
        <w:rPr/>
        <w:t xml:space="preserve">. </w:t>
      </w:r>
    </w:p>
    <w:p>
      <w:pPr/>
      <w:hyperlink r:id="rId32" w:history="1">
        <w:r>
          <w:rPr>
            <w:b w:val="1"/>
            <w:bCs w:val="1"/>
          </w:rPr>
          <w:t xml:space="preserve">Article 35</w:t>
        </w:r>
      </w:hyperlink>
    </w:p>
    <w:p>
      <w:pPr/>
      <w:r>
        <w:rPr/>
        <w:t xml:space="preserve"> Dans des conditions de nature à permettre le respect des dispositions de l'article 1er : 1° Les établissements mentionnés au titre V du livre III de la sixième partie du code du travail peuvent accueillir les stagiaires pour les besoins de la formation professionnelle, lorsqu'elle ne peut être effectuée à distance ; 2° Les établissements mentionnés au </w:t>
      </w:r>
    </w:p>
    <w:p>
      <w:pPr/>
      <w:hyperlink r:id="rId33" w:history="1">
        <w:r>
          <w:rPr/>
          <w:t xml:space="preserve">livre II du code de la route</w:t>
        </w:r>
      </w:hyperlink>
    </w:p>
    <w:p>
      <w:pPr/>
      <w:r>
        <w:rPr/>
        <w:t xml:space="preserve"> peuvent accueillir des candidats pour les besoins des épreuves du permis de conduire ; 3° Les établissements mentionnés au chapitre II du titre VII du livre II de la cinquième partie du code des transports sont autorisés à ouvrir au public, lorsque les formations concernées ne peuvent être assurées à distance ; 4° Les établissements assurant la formation professionnelle des agents publics peuvent accueillir des stagiaires et élèves pour les besoins de leur formation, lorsqu'elle ne peut être effectuée à distance ; 5° Les établissements mentionnés à l'</w:t>
      </w:r>
    </w:p>
    <w:p>
      <w:pPr/>
      <w:hyperlink r:id="rId34" w:history="1">
        <w:r>
          <w:rPr/>
          <w:t xml:space="preserve">article L 5547-3 du code des transports</w:t>
        </w:r>
      </w:hyperlink>
    </w:p>
    <w:p>
      <w:pPr/>
      <w:r>
        <w:rPr/>
        <w:t xml:space="preserve"> peuvent accueillir les stagiaires pour les besoins de la formation professionnelle maritime, lorsqu'elle ne peut être effectuée à distance ; 6° Les établissements d'enseignement artistique mentionnés au chapitre Ier du titre VI du livre IV de la deuxième partie du code de l'éducation et les établissements d'enseignement de la danse mentionnés au chapitre II du titre VI du livre IV de la deuxième partie du code de l'éducation sont autorisés à ouvrir au public, pour les seuls pratiquants professionnels et les établissements mentionnés à l'</w:t>
      </w:r>
    </w:p>
    <w:p>
      <w:pPr/>
      <w:hyperlink r:id="rId35" w:history="1">
        <w:r>
          <w:rPr/>
          <w:t xml:space="preserve">article L 216-2 du code de l'éducation</w:t>
        </w:r>
      </w:hyperlink>
    </w:p>
    <w:p>
      <w:pPr/>
      <w:r>
        <w:rPr/>
        <w:t xml:space="preserve"> pour les élèves inscrits dans les classes à horaires aménagés, en troisième cycle et en cycle de préparation à l'enseignement supérieur ; 7° Les établissements mentionnés à l'</w:t>
      </w:r>
    </w:p>
    <w:p>
      <w:pPr/>
      <w:hyperlink r:id="rId36" w:history="1">
        <w:r>
          <w:rPr/>
          <w:t xml:space="preserve">article D 755-1 du code de l'éducation</w:t>
        </w:r>
      </w:hyperlink>
    </w:p>
    <w:p>
      <w:pPr/>
      <w:r>
        <w:rPr/>
        <w:t xml:space="preserve"> et les organismes de formation militaire peuvent accueillir les stagiaires et élèves pour les besoins de leur préparation aux opérations militaires, lorsqu'elle ne peut être effectuée à distance ; 8° Les activités de formation aux brevets d'aptitude aux fonctions d'animateur et de directeur, prévus au 1° de l'article R. 227-12 et au </w:t>
      </w:r>
    </w:p>
    <w:p>
      <w:pPr/>
      <w:hyperlink r:id="rId37" w:history="1">
        <w:r>
          <w:rPr/>
          <w:t xml:space="preserve">1° du I de l'article R 227-14 du code de l'action sociale et des familles</w:t>
        </w:r>
      </w:hyperlink>
    </w:p>
    <w:p>
      <w:pPr/>
      <w:r>
        <w:rPr/>
        <w:t xml:space="preserve">, lorsqu'elles ne peuvent être effectuées à distance. </w:t>
      </w:r>
    </w:p>
    <w:p>
      <w:pPr/>
      <w:hyperlink r:id="rId38" w:history="1">
        <w:r>
          <w:rPr>
            <w:b w:val="1"/>
            <w:bCs w:val="1"/>
          </w:rPr>
          <w:t xml:space="preserve">Article 36</w:t>
        </w:r>
      </w:hyperlink>
    </w:p>
    <w:p>
      <w:pPr/>
      <w:r>
        <w:rPr/>
        <w:t xml:space="preserve"> I. - L'accueil des usagers dans les établissements mentionnés au présent chapitre est organisé dans des conditions de nature à permettre le respect des règles d'hygiène et de distanciation mentionnées à l'article 1</w:t>
      </w:r>
    </w:p>
    <w:p>
      <w:pPr/>
      <w:r>
        <w:rPr>
          <w:vertAlign w:val="superscript"/>
        </w:rPr>
        <w:t xml:space="preserve">er</w:t>
      </w:r>
    </w:p>
    <w:p>
      <w:pPr/>
      <w:r>
        <w:rPr/>
        <w:t xml:space="preserve">. Toutefois, dans les établissements et services mentionnés au I de l'article 32, dans les écoles maternelles ainsi que pour les assistants maternels, dès lors que le maintien de la distanciation physique entre le professionnel et l'enfant et entre enfants n'est par nature pas possible, l'établissement ou le professionnel concerné met en œuvre les mesures sanitaires de nature à prévenir la propagation du virus. Dans les établissements mentionnés au II de l'article 32, l'observation d'une distanciation physique d'au moins un mètre s'applique dans la mesure du possible. Dans les établissements d'enseignement relevant des livres IV et VII du code de l'éducation, à l'exception de ceux mentionnés au deuxième alinéa, l'observation d'une distanciation physique d'au moins un mètre ou d'un siège s'applique, entre deux personnes lorsqu'elles sont côte à côte ou qu'elles se font face, uniquement dans les salles de cours et les espaces clos et dans la mesure où elle n'affecte pas la capacité d'accueil de l'établissement. L'accueil est organisé dans des conditions permettant de limiter au maximum le brassage des élèves appartenant à des groupes différents. II. - Portent un masque de protection : 1° Les personnels des établissements et structures mentionnés aux articles 32 à 35 ; 2° Les assistants maternels, y compris à domicile ; 3° Les élèves des écoles élémentaires ; 4° Les collégiens, les lycéens et les usagers des établissements mentionnés aux articles 34 et 35 ; 5° Les enfants de six ans ou plus accueillis en application du II de l'article 32 ; 6° Les représentants légaux des élèves et des enfants accueillis par des assistants maternels ou dans les établissements mentionnés à l'article 32. Les dispositions du 2° ne s'appliquent pas lorsque l'assistant maternel n'est en présence d'aucun autre adulte. </w:t>
      </w:r>
    </w:p>
    <w:p>
      <w:pPr/>
      <w:r>
        <w:rPr>
          <w:b w:val="1"/>
          <w:bCs w:val="1"/>
        </w:rPr>
        <w:t xml:space="preserve">IV - Commerces, restaurants, débits de boisson et hébergements (art. 37 à 41)</w:t>
      </w:r>
    </w:p>
    <w:p>
      <w:pPr/>
      <w:r>
        <w:rPr/>
        <w:t xml:space="preserve"> </w:t>
      </w:r>
    </w:p>
    <w:p>
      <w:pPr/>
      <w:hyperlink r:id="rId39" w:history="1">
        <w:r>
          <w:rPr>
            <w:b w:val="1"/>
            <w:bCs w:val="1"/>
          </w:rPr>
          <w:t xml:space="preserve">Article 37</w:t>
        </w:r>
      </w:hyperlink>
    </w:p>
    <w:p>
      <w:pPr/>
      <w:r>
        <w:rPr/>
        <w:t xml:space="preserve"> I. - Les magasins de vente, relevant de la catégorie M, mentionnée par le règlement pris en application de l'</w:t>
      </w:r>
    </w:p>
    <w:p>
      <w:pPr/>
      <w:hyperlink r:id="rId15" w:history="1">
        <w:r>
          <w:rPr/>
          <w:t xml:space="preserve">article R 123-12 du code de la construction et de l'habitation</w:t>
        </w:r>
      </w:hyperlink>
    </w:p>
    <w:p>
      <w:pPr/>
      <w:r>
        <w:rPr/>
        <w:t xml:space="preserve">, ne peuvent accueillir du public que pour leurs activités de livraison et de retrait de commandes ou les activités suivantes : - Entretien, réparation et contrôle technique de véhicules automobiles, de véhicules, engins et matériels agricoles ;</w:t>
      </w:r>
    </w:p>
    <w:p/>
    <w:p>
      <w:pPr/>
      <w:r>
        <w:rPr/>
        <w:t xml:space="preserve">- Commerce d'équipements automobiles ;</w:t>
      </w:r>
    </w:p>
    <w:p/>
    <w:p>
      <w:pPr/>
      <w:r>
        <w:rPr/>
        <w:t xml:space="preserve">- Commerce et réparation de motocycles et cycles ;</w:t>
      </w:r>
    </w:p>
    <w:p/>
    <w:p>
      <w:pPr/>
      <w:r>
        <w:rPr/>
        <w:t xml:space="preserve">- Fourniture nécessaire aux exploitations agricoles ;</w:t>
      </w:r>
    </w:p>
    <w:p/>
    <w:p>
      <w:pPr/>
      <w:r>
        <w:rPr/>
        <w:t xml:space="preserve">- Commerce de détail de produits surgelés ;</w:t>
      </w:r>
    </w:p>
    <w:p/>
    <w:p>
      <w:pPr/>
      <w:r>
        <w:rPr/>
        <w:t xml:space="preserve">- Commerce d'alimentation générale ;</w:t>
      </w:r>
    </w:p>
    <w:p/>
    <w:p>
      <w:pPr/>
      <w:r>
        <w:rPr/>
        <w:t xml:space="preserve">- Supérettes ;</w:t>
      </w:r>
    </w:p>
    <w:p/>
    <w:p>
      <w:pPr/>
      <w:r>
        <w:rPr/>
        <w:t xml:space="preserve">- Supermarchés ;</w:t>
      </w:r>
    </w:p>
    <w:p/>
    <w:p>
      <w:pPr/>
      <w:r>
        <w:rPr/>
        <w:t xml:space="preserve">- Magasins multi-commerces ;</w:t>
      </w:r>
    </w:p>
    <w:p/>
    <w:p>
      <w:pPr/>
      <w:r>
        <w:rPr/>
        <w:t xml:space="preserve">- Hypermarchés ;</w:t>
      </w:r>
    </w:p>
    <w:p/>
    <w:p>
      <w:pPr/>
      <w:r>
        <w:rPr/>
        <w:t xml:space="preserve">- Commerce de détail de fruits et légumes en magasin spécialisé ;</w:t>
      </w:r>
    </w:p>
    <w:p/>
    <w:p>
      <w:pPr/>
      <w:r>
        <w:rPr/>
        <w:t xml:space="preserve">- Commerce de détail de viandes et de produits à base de viande en magasin spécialisé ;</w:t>
      </w:r>
    </w:p>
    <w:p/>
    <w:p>
      <w:pPr/>
      <w:r>
        <w:rPr/>
        <w:t xml:space="preserve">- Commerce de détail de poissons, crustacés et mollusques en magasin spécialisé ;</w:t>
      </w:r>
    </w:p>
    <w:p/>
    <w:p>
      <w:pPr/>
      <w:r>
        <w:rPr/>
        <w:t xml:space="preserve">- Commerce de détail de pain, pâtisserie et confiserie en magasin spécialisé ;</w:t>
      </w:r>
    </w:p>
    <w:p/>
    <w:p>
      <w:pPr/>
      <w:r>
        <w:rPr/>
        <w:t xml:space="preserve">- Commerce de détail de boissons en magasin spécialisé ;</w:t>
      </w:r>
    </w:p>
    <w:p/>
    <w:p>
      <w:pPr/>
      <w:r>
        <w:rPr/>
        <w:t xml:space="preserve">- Autres commerces de détail alimentaires en magasin spécialisé ;</w:t>
      </w:r>
    </w:p>
    <w:p/>
    <w:p>
      <w:pPr/>
      <w:r>
        <w:rPr/>
        <w:t xml:space="preserve">- Commerce de détail de carburants et combustibles en magasin spécialisé, boutiques associées à ces commerces pour la vente de denrées alimentaires à emporter, hors produits alcoolisés, et équipements sanitaires ouverts aux usagers de la route ;</w:t>
      </w:r>
    </w:p>
    <w:p/>
    <w:p>
      <w:pPr/>
      <w:r>
        <w:rPr/>
        <w:t xml:space="preserve">- Commerce de détail d'équipements de l'information et de la communication en magasin spécialisé ;</w:t>
      </w:r>
    </w:p>
    <w:p/>
    <w:p>
      <w:pPr/>
      <w:r>
        <w:rPr/>
        <w:t xml:space="preserve">- Commerce de détail d'ordinateurs, d'unités périphériques et de logiciels en magasin spécialisé ;</w:t>
      </w:r>
    </w:p>
    <w:p/>
    <w:p>
      <w:pPr/>
      <w:r>
        <w:rPr/>
        <w:t xml:space="preserve">- Commerce de détail de matériels de télécommunication en magasin spécialisé ;</w:t>
      </w:r>
    </w:p>
    <w:p/>
    <w:p>
      <w:pPr/>
      <w:r>
        <w:rPr/>
        <w:t xml:space="preserve">- Commerce de détail de matériaux de construction, quincaillerie, peintures et verres en magasin spécialisé ;</w:t>
      </w:r>
    </w:p>
    <w:p/>
    <w:p>
      <w:pPr/>
      <w:r>
        <w:rPr/>
        <w:t xml:space="preserve">- Commerce de détail de textiles en magasin spécialisé ;</w:t>
      </w:r>
    </w:p>
    <w:p/>
    <w:p>
      <w:pPr/>
      <w:r>
        <w:rPr/>
        <w:t xml:space="preserve">- Commerce de détail de journaux et papeterie en magasin spécialisé ;</w:t>
      </w:r>
    </w:p>
    <w:p/>
    <w:p>
      <w:pPr/>
      <w:r>
        <w:rPr/>
        <w:t xml:space="preserve">- Commerce de détail de produits pharmaceutiques en magasin spécialisé ;</w:t>
      </w:r>
    </w:p>
    <w:p/>
    <w:p>
      <w:pPr/>
      <w:r>
        <w:rPr/>
        <w:t xml:space="preserve">- Commerce de détail d'articles médicaux et orthopédiques en magasin spécialisé ;</w:t>
      </w:r>
    </w:p>
    <w:p/>
    <w:p>
      <w:pPr/>
      <w:r>
        <w:rPr/>
        <w:t xml:space="preserve">- Commerces de détail d'optique ;</w:t>
      </w:r>
    </w:p>
    <w:p/>
    <w:p>
      <w:pPr/>
      <w:r>
        <w:rPr/>
        <w:t xml:space="preserve">- Commerces de graines, engrais, animaux de compagnie et aliments pour ces animaux en magasin spécialisé ;</w:t>
      </w:r>
    </w:p>
    <w:p/>
    <w:p>
      <w:pPr/>
      <w:r>
        <w:rPr/>
        <w:t xml:space="preserve">- Commerce de détail alimentaire sur éventaires sous réserve, lorsqu'ils sont installés sur un marché, des dispositions de l'article 38 ;</w:t>
      </w:r>
    </w:p>
    <w:p/>
    <w:p>
      <w:pPr/>
      <w:r>
        <w:rPr/>
        <w:t xml:space="preserve">- Commerce de détail de produits à base de tabac, cigarettes électroniques, matériels et dispositifs de vapotage en magasin spécialisé ;</w:t>
      </w:r>
    </w:p>
    <w:p/>
    <w:p>
      <w:pPr/>
      <w:r>
        <w:rPr/>
        <w:t xml:space="preserve">- Location et location-bail de véhicules automobiles ;</w:t>
      </w:r>
    </w:p>
    <w:p/>
    <w:p>
      <w:pPr/>
      <w:r>
        <w:rPr/>
        <w:t xml:space="preserve">- Location et location-bail d'autres machines, équipements et biens ;</w:t>
      </w:r>
    </w:p>
    <w:p/>
    <w:p>
      <w:pPr/>
      <w:r>
        <w:rPr/>
        <w:t xml:space="preserve">- Location et location-bail de machines et équipements agricoles ;</w:t>
      </w:r>
    </w:p>
    <w:p/>
    <w:p>
      <w:pPr/>
      <w:r>
        <w:rPr/>
        <w:t xml:space="preserve">- Location et location-bail de machines et équipements pour la construction ;</w:t>
      </w:r>
    </w:p>
    <w:p/>
    <w:p>
      <w:pPr/>
      <w:r>
        <w:rPr/>
        <w:t xml:space="preserve">- Réparation d'ordinateurs et de biens personnels et domestiques ;</w:t>
      </w:r>
    </w:p>
    <w:p/>
    <w:p>
      <w:pPr/>
      <w:r>
        <w:rPr/>
        <w:t xml:space="preserve">- Réparation d'ordinateurs et d'équipements de communication ;</w:t>
      </w:r>
    </w:p>
    <w:p/>
    <w:p>
      <w:pPr/>
      <w:r>
        <w:rPr/>
        <w:t xml:space="preserve">- Réparation d'ordinateurs et d'équipements périphériques ;</w:t>
      </w:r>
    </w:p>
    <w:p/>
    <w:p>
      <w:pPr/>
      <w:r>
        <w:rPr/>
        <w:t xml:space="preserve">- Réparation d'équipements de communication ;</w:t>
      </w:r>
    </w:p>
    <w:p/>
    <w:p>
      <w:pPr/>
      <w:r>
        <w:rPr/>
        <w:t xml:space="preserve">- Blanchisserie-teinturerie ;</w:t>
      </w:r>
    </w:p>
    <w:p/>
    <w:p>
      <w:pPr/>
      <w:r>
        <w:rPr/>
        <w:t xml:space="preserve">- Blanchisserie-teinturerie de gros ;</w:t>
      </w:r>
    </w:p>
    <w:p/>
    <w:p>
      <w:pPr/>
      <w:r>
        <w:rPr/>
        <w:t xml:space="preserve">- Blanchisserie-teinturerie de détail ;</w:t>
      </w:r>
    </w:p>
    <w:p/>
    <w:p>
      <w:pPr/>
      <w:r>
        <w:rPr/>
        <w:t xml:space="preserve">- Activités financières et d'assurance ;</w:t>
      </w:r>
    </w:p>
    <w:p/>
    <w:p>
      <w:pPr/>
      <w:r>
        <w:rPr/>
        <w:t xml:space="preserve">- Commerce de gros. II. - Les centres commerciaux, relevant de la catégorie M, mentionnée par le règlement pris en application de l'</w:t>
      </w:r>
    </w:p>
    <w:p>
      <w:pPr/>
      <w:hyperlink r:id="rId15" w:history="1">
        <w:r>
          <w:rPr/>
          <w:t xml:space="preserve">article R 123-12 du code de la construction et de l'habitation</w:t>
        </w:r>
      </w:hyperlink>
    </w:p>
    <w:p>
      <w:pPr/>
      <w:r>
        <w:rPr/>
        <w:t xml:space="preserve">, ne peuvent accueillir du public que pour les activités mentionnées au I. Ils ne peuvent accueillir un nombre de personnes supérieur à celui permettant de réserver à chacune une surface de 4 m2. En outre, lorsque les circonstances locales l'exigent, le préfet de département peut limiter le nombre maximum de personnes pouvant être accueillies dans ces établissements. </w:t>
      </w:r>
    </w:p>
    <w:p>
      <w:pPr/>
      <w:hyperlink r:id="rId40" w:history="1">
        <w:r>
          <w:rPr>
            <w:b w:val="1"/>
            <w:bCs w:val="1"/>
          </w:rPr>
          <w:t xml:space="preserve">Article 38</w:t>
        </w:r>
      </w:hyperlink>
    </w:p>
    <w:p>
      <w:pPr/>
      <w:r>
        <w:rPr/>
        <w:t xml:space="preserve"> Seuls les commerces alimentaires ou proposant la vente de graines, semences et plants d'espèces fruitières ou légumières sont autorisés dans les marchés ouverts ou couverts. Les dispositions du III de l'article 3 ne font pas obstacle à ce que les marchés, couverts ou non, reçoivent un nombre de personnes supérieur à celui qui y est fixé, dans le respect des dispositions qui leur sont applicables, dans des conditions de nature à permettre le respect des dispositions de l'article 1er et à prévenir, en leur sein, la constitution de regroupements de plus de six personnes, et sous réserve que le nombre de personnes accueillies n'excède pas celui permettant de réserver à chacune une surface de 4 m2. Le préfet de département peut, après avis du maire, interdire l'ouverture de ces marchés si les conditions de leur organisation ainsi que les contrôles mis en place ne sont pas de nature à garantir le respect des dispositions de l'alinéa précédent. Dans les marchés couverts, toute personne de plus de onze ans porte un masque de protection. </w:t>
      </w:r>
    </w:p>
    <w:p>
      <w:pPr/>
      <w:hyperlink r:id="rId41" w:history="1">
        <w:r>
          <w:rPr>
            <w:b w:val="1"/>
            <w:bCs w:val="1"/>
          </w:rPr>
          <w:t xml:space="preserve">Article 39</w:t>
        </w:r>
      </w:hyperlink>
    </w:p>
    <w:p>
      <w:pPr/>
      <w:r>
        <w:rPr/>
        <w:t xml:space="preserve"> Les établissements à vocation commerciale destinés à des expositions, des foires-expositions ou des salons ayant un caractère temporaire, relevant du type T défini par le règlement pris en application de l'</w:t>
      </w:r>
    </w:p>
    <w:p>
      <w:pPr/>
      <w:hyperlink r:id="rId15" w:history="1">
        <w:r>
          <w:rPr/>
          <w:t xml:space="preserve">article R 123-12 du code de la construction et de l'habitation</w:t>
        </w:r>
      </w:hyperlink>
    </w:p>
    <w:p>
      <w:pPr/>
      <w:r>
        <w:rPr/>
        <w:t xml:space="preserve">, ne peuvent accueillir du public. </w:t>
      </w:r>
    </w:p>
    <w:p>
      <w:pPr/>
      <w:hyperlink r:id="rId42" w:history="1">
        <w:r>
          <w:rPr>
            <w:b w:val="1"/>
            <w:bCs w:val="1"/>
          </w:rPr>
          <w:t xml:space="preserve">Article 40</w:t>
        </w:r>
      </w:hyperlink>
    </w:p>
    <w:p>
      <w:pPr/>
      <w:r>
        <w:rPr/>
        <w:t xml:space="preserve"> I. - Les établissements relevant des catégories mentionnées par le règlement pris en application de l'</w:t>
      </w:r>
    </w:p>
    <w:p>
      <w:pPr/>
      <w:hyperlink r:id="rId15" w:history="1">
        <w:r>
          <w:rPr/>
          <w:t xml:space="preserve">article R 123-12 du code de la construction et de l'habitation</w:t>
        </w:r>
      </w:hyperlink>
    </w:p>
    <w:p>
      <w:pPr/>
      <w:r>
        <w:rPr/>
        <w:t xml:space="preserve"> figurant ci-après ne peuvent accueillir du public : 1° Etablissements de type N : Restaurants et débits de boisson ;</w:t>
      </w:r>
    </w:p>
    <w:p/>
    <w:p>
      <w:pPr/>
      <w:r>
        <w:rPr/>
        <w:t xml:space="preserve">2° Etablissements de type EF : Etablissements flottants pour leur activité de restauration et de débit de boisson ;</w:t>
      </w:r>
    </w:p>
    <w:p/>
    <w:p>
      <w:pPr/>
      <w:r>
        <w:rPr/>
        <w:t xml:space="preserve">3° Etablissements de type OA : Restaurants d'altitude ;</w:t>
      </w:r>
    </w:p>
    <w:p/>
    <w:p>
      <w:pPr/>
      <w:r>
        <w:rPr/>
        <w:t xml:space="preserve">4° Etablissements de type O : Hôtels, pour les espaces dédiés aux activités de restauration et de débit de boisson. Par dérogation, les établissements mentionnés au présent I peuvent continuer à accueillir du public pour leurs activités de livraison et de vente à emporter, le room service des restaurants et bars d'hôtels et la restauration collective sous contrat. II. - Pour la restauration collective sous contrat, les gérants des établissements mentionnés au I organisent l'accueil du public dans les conditions suivantes : 1° Les personnes accueillies ont une place assise ; 2° Une même table ne peut regrouper que des personnes venant ensemble ou ayant réservé ensemble, dans la limite de six personnes ; 3° Une distance minimale d'un mètre est garantie entre les chaises occupées par chaque personne, sauf si une paroi fixe ou amovible assure une séparation physique. Cette règle de distance ne s'applique pas aux groupes, dans la limite de six personnes, venant ensemble ou ayant réservé ensemble ; 4° La capacité maximale d'accueil de l'établissement est affichée et visible depuis la voie publique lorsqu'il est accessible depuis celle-ci. III. - Portent un masque de protection : 1° Le personnel des établissements ; 2° Les personnes accueillies de onze ans ou plus lors de leurs déplacements au sein de l'établissement. </w:t>
      </w:r>
    </w:p>
    <w:p>
      <w:pPr/>
      <w:hyperlink r:id="rId43" w:history="1">
        <w:r>
          <w:rPr>
            <w:b w:val="1"/>
            <w:bCs w:val="1"/>
          </w:rPr>
          <w:t xml:space="preserve">Article 41</w:t>
        </w:r>
      </w:hyperlink>
    </w:p>
    <w:p>
      <w:pPr/>
      <w:r>
        <w:rPr/>
        <w:t xml:space="preserve"> I. - Sauf lorsqu'ils constituent pour les personnes qui y vivent un domicile régulier, les établissements suivants ne peuvent accueillir de public : 1° Les auberges collectives ;</w:t>
      </w:r>
    </w:p>
    <w:p/>
    <w:p>
      <w:pPr/>
      <w:r>
        <w:rPr/>
        <w:t xml:space="preserve">2° Les résidences de tourisme ;</w:t>
      </w:r>
    </w:p>
    <w:p/>
    <w:p>
      <w:pPr/>
      <w:r>
        <w:rPr/>
        <w:t xml:space="preserve">3° Les villages résidentiels de tourisme ;</w:t>
      </w:r>
    </w:p>
    <w:p/>
    <w:p>
      <w:pPr/>
      <w:r>
        <w:rPr/>
        <w:t xml:space="preserve">4° Les villages de vacances et maisons familiales de vacances ;</w:t>
      </w:r>
    </w:p>
    <w:p/>
    <w:p>
      <w:pPr/>
      <w:r>
        <w:rPr/>
        <w:t xml:space="preserve">5° Les terrains de camping et de caravanage. II. - Par dérogation, les établissements mentionnés au 1° à 5° du I peuvent accueillir des personnes pour l'accomplissement de mesures de quarantaine et d'isolement mises en œuvre sur prescription médicale ou décidées par le préfet dans le cadre de la lutte contre l'épidémie de covid-19. III. - Les établissements thermaux mentionnés à l'</w:t>
      </w:r>
    </w:p>
    <w:p>
      <w:pPr/>
      <w:hyperlink r:id="rId44" w:history="1">
        <w:r>
          <w:rPr/>
          <w:t xml:space="preserve">article R. 1322-52 du code de la santé publique</w:t>
        </w:r>
      </w:hyperlink>
    </w:p>
    <w:p>
      <w:pPr/>
      <w:r>
        <w:rPr/>
        <w:t xml:space="preserve"> ne peuvent accueillir du public. </w:t>
      </w:r>
    </w:p>
    <w:p>
      <w:pPr/>
      <w:r>
        <w:rPr>
          <w:b w:val="1"/>
          <w:bCs w:val="1"/>
        </w:rPr>
        <w:t xml:space="preserve">V - Sports (art. 42 à 44)</w:t>
      </w:r>
    </w:p>
    <w:p>
      <w:pPr/>
      <w:r>
        <w:rPr/>
        <w:t xml:space="preserve"> </w:t>
      </w:r>
    </w:p>
    <w:p>
      <w:pPr/>
      <w:hyperlink r:id="rId45" w:history="1">
        <w:r>
          <w:rPr>
            <w:b w:val="1"/>
            <w:bCs w:val="1"/>
          </w:rPr>
          <w:t xml:space="preserve">Article 42</w:t>
        </w:r>
      </w:hyperlink>
    </w:p>
    <w:p>
      <w:pPr/>
      <w:r>
        <w:rPr/>
        <w:t xml:space="preserve"> I. - Les établissements relevant des catégories mentionnées par le règlement pris en application de l'</w:t>
      </w:r>
    </w:p>
    <w:p>
      <w:pPr/>
      <w:hyperlink r:id="rId15" w:history="1">
        <w:r>
          <w:rPr/>
          <w:t xml:space="preserve">article R. 123-12 du code de la construction et de l'habitation</w:t>
        </w:r>
      </w:hyperlink>
    </w:p>
    <w:p>
      <w:pPr/>
      <w:r>
        <w:rPr/>
        <w:t xml:space="preserve"> figurant ci-après ne peuvent accueillir du public : 1° Etablissements de type X : Etablissements sportifs couverts ;</w:t>
      </w:r>
    </w:p>
    <w:p/>
    <w:p>
      <w:pPr/>
      <w:r>
        <w:rPr/>
        <w:t xml:space="preserve">2° Etablissements de type PA : Etablissements de plein air. II. - Par dérogation, les établissements mentionnés au 1° du I et les établissements sportifs de plein air peuvent continuer à accueillir du public pour : - l'activité des sportifs professionnels et de haut niveau ;</w:t>
      </w:r>
    </w:p>
    <w:p/>
    <w:p>
      <w:pPr/>
      <w:r>
        <w:rPr/>
        <w:t xml:space="preserve">- les groupes scolaires et périscolaires et les activités sportives participant à la formation universitaire ;</w:t>
      </w:r>
    </w:p>
    <w:p/>
    <w:p>
      <w:pPr/>
      <w:r>
        <w:rPr/>
        <w:t xml:space="preserve">- les activités physiques des personnes munies d'une prescription médicale ou présentant un handicap reconnu par la maison départementale des personnes handicapées ;</w:t>
      </w:r>
    </w:p>
    <w:p/>
    <w:p>
      <w:pPr/>
      <w:r>
        <w:rPr/>
        <w:t xml:space="preserve">- les formations continues ou des entraînements obligatoires pour le maintien des compétences professionnelles ;</w:t>
      </w:r>
    </w:p>
    <w:p/>
    <w:p>
      <w:pPr/>
      <w:r>
        <w:rPr/>
        <w:t xml:space="preserve">- les événements indispensables à la gestion d'une crise de sécurité civile ou publique et à la continuité de la vie de la Nation ;</w:t>
      </w:r>
    </w:p>
    <w:p/>
    <w:p>
      <w:pPr/>
      <w:r>
        <w:rPr/>
        <w:t xml:space="preserve">- les assemblées délibérantes des collectivités et leurs groupements et les réunions des personnes morales ayant un caractère obligatoire ;</w:t>
      </w:r>
    </w:p>
    <w:p/>
    <w:p>
      <w:pPr/>
      <w:r>
        <w:rPr/>
        <w:t xml:space="preserve">- l'accueil des populations vulnérables et la distribution de produits de première nécessité pour des publics en situation de précarité ;</w:t>
      </w:r>
    </w:p>
    <w:p/>
    <w:p>
      <w:pPr/>
      <w:r>
        <w:rPr/>
        <w:t xml:space="preserve">- l'organisation de dépistages sanitaires, collectes de produits sanguins et actions de vaccination. III. - Les hippodromes ne peuvent recevoir que les seules personnes nécessaires à l'organisation de courses de chevaux et en l'absence de tout public. </w:t>
      </w:r>
    </w:p>
    <w:p>
      <w:pPr/>
      <w:hyperlink r:id="rId46" w:history="1">
        <w:r>
          <w:rPr>
            <w:b w:val="1"/>
            <w:bCs w:val="1"/>
          </w:rPr>
          <w:t xml:space="preserve">Article 43</w:t>
        </w:r>
      </w:hyperlink>
    </w:p>
    <w:p>
      <w:pPr/>
      <w:r>
        <w:rPr/>
        <w:t xml:space="preserve"> Les établissements d'activité physiques et sportives relevant des articles </w:t>
      </w:r>
    </w:p>
    <w:p>
      <w:pPr/>
      <w:hyperlink r:id="rId47" w:history="1">
        <w:r>
          <w:rPr/>
          <w:t xml:space="preserve">L 322-1</w:t>
        </w:r>
      </w:hyperlink>
    </w:p>
    <w:p>
      <w:pPr/>
      <w:r>
        <w:rPr/>
        <w:t xml:space="preserve"> et </w:t>
      </w:r>
    </w:p>
    <w:p>
      <w:pPr/>
      <w:hyperlink r:id="rId48" w:history="1">
        <w:r>
          <w:rPr/>
          <w:t xml:space="preserve">L 322-2</w:t>
        </w:r>
      </w:hyperlink>
    </w:p>
    <w:p>
      <w:pPr/>
      <w:r>
        <w:rPr/>
        <w:t xml:space="preserve"> du code du sport ne peuvent accueillir du public. </w:t>
      </w:r>
    </w:p>
    <w:p>
      <w:pPr/>
      <w:hyperlink r:id="rId49" w:history="1">
        <w:r>
          <w:rPr>
            <w:b w:val="1"/>
            <w:bCs w:val="1"/>
          </w:rPr>
          <w:t xml:space="preserve">Article 44</w:t>
        </w:r>
      </w:hyperlink>
    </w:p>
    <w:p>
      <w:pPr/>
      <w:r>
        <w:rPr/>
        <w:t xml:space="preserve"> I. - Les activités physiques et sportives autorisées dans les établissements mentionnés par le présent chapitre se déroulent dans des conditions de nature à permettre le respect d'une distanciation physique de deux mètres, sauf lorsque, par sa nature même, l'activité ne le permet pas. II. - Sauf pour la pratique d'activités sportives, les personnes de plus de onze ans accueillies dans ces établissements portent un masque de protection. </w:t>
      </w:r>
    </w:p>
    <w:p>
      <w:pPr/>
      <w:r>
        <w:rPr>
          <w:b w:val="1"/>
          <w:bCs w:val="1"/>
        </w:rPr>
        <w:t xml:space="preserve">VI - divers, culture et loisirs (art. 45 à 46)</w:t>
      </w:r>
    </w:p>
    <w:p>
      <w:pPr/>
      <w:r>
        <w:rPr/>
        <w:t xml:space="preserve"> </w:t>
      </w:r>
    </w:p>
    <w:p>
      <w:pPr/>
      <w:hyperlink r:id="rId50" w:history="1">
        <w:r>
          <w:rPr>
            <w:b w:val="1"/>
            <w:bCs w:val="1"/>
          </w:rPr>
          <w:t xml:space="preserve">Article 45</w:t>
        </w:r>
      </w:hyperlink>
    </w:p>
    <w:p>
      <w:pPr/>
      <w:r>
        <w:rPr/>
        <w:t xml:space="preserve"> I. - Les établissements relevant des catégories mentionnées par le règlement pris en application de l'</w:t>
      </w:r>
    </w:p>
    <w:p>
      <w:pPr/>
      <w:hyperlink r:id="rId15" w:history="1">
        <w:r>
          <w:rPr/>
          <w:t xml:space="preserve">article R 123-12 du code de la construction et de l'habitation</w:t>
        </w:r>
      </w:hyperlink>
    </w:p>
    <w:p>
      <w:pPr/>
      <w:r>
        <w:rPr/>
        <w:t xml:space="preserve"> figurant ci-après ne peuvent accueillir du public : 1° Etablissements de type L : Salles d'auditions, de conférences, de réunions, de spectacles ou à usage multiple, sauf pour : - les salles d'audience des juridictions ;</w:t>
      </w:r>
    </w:p>
    <w:p/>
    <w:p>
      <w:pPr/>
      <w:r>
        <w:rPr/>
        <w:t xml:space="preserve">- les crématoriums et les chambres funéraires ;</w:t>
      </w:r>
    </w:p>
    <w:p/>
    <w:p>
      <w:pPr/>
      <w:r>
        <w:rPr/>
        <w:t xml:space="preserve">- l'activité des artistes professionnels ;</w:t>
      </w:r>
    </w:p>
    <w:p/>
    <w:p>
      <w:pPr/>
      <w:r>
        <w:rPr/>
        <w:t xml:space="preserve">- les activités mentionnées au II de l'article 42, à l'exception de ses deuxième, troisième et quatrième alinéas ; 2° Etablissements de type CTS : Chapiteaux, tentes et structures ;</w:t>
      </w:r>
    </w:p>
    <w:p/>
    <w:p>
      <w:pPr/>
      <w:r>
        <w:rPr/>
        <w:t xml:space="preserve">3° Etablissements de type P : Salles de danse et salles de jeux ;</w:t>
      </w:r>
    </w:p>
    <w:p/>
    <w:p>
      <w:pPr/>
      <w:r>
        <w:rPr/>
        <w:t xml:space="preserve">4° Etablissements de type Y : Musées, salles destinées à recevoir des expositions à vocation culturelle (scientifique, technique ou artistique, etc.), ayant un caractère temporaire ;</w:t>
      </w:r>
    </w:p>
    <w:p/>
    <w:p>
      <w:pPr/>
      <w:r>
        <w:rPr/>
        <w:t xml:space="preserve">5° Etablissements de type S : Bibliothèques, centres de documentation. II. - Lorsque l'accueil du public n'y est pas interdit, les gérants des établissements mentionnés au I, l'organisent, à l'exclusion de tout évènement festif ou pendant lesquels le port du masque ne peut être assuré de manière continue, dans les conditions suivantes : 1° Les personnes accueillies ont une place assise ;</w:t>
      </w:r>
    </w:p>
    <w:p/>
    <w:p>
      <w:pPr/>
      <w:r>
        <w:rPr/>
        <w:t xml:space="preserve">2° Une distance minimale d'un siège est laissée entre les sièges occupés par chaque personne ou chaque groupe dans la limite de six personnes venant ensemble ou ayant réservé ensemble ;</w:t>
      </w:r>
    </w:p>
    <w:p/>
    <w:p>
      <w:pPr/>
      <w:r>
        <w:rPr/>
        <w:t xml:space="preserve">3° L'accès aux espaces permettant des regroupements est interdit, sauf s'ils sont aménagés de manière à garantir le respect de l'article 1er. III. - Sauf pour la pratique d'activités artistiques, les personnes de plus de onze ans accueillies dans les établissements mentionnés par le présent article portent un masque de protection. La distanciation physique n'a pas à être observée pour la pratique des activités artistiques dont la nature même ne le permet pas. IV. - L'article 44 est applicable aux activités physiques et sportives pratiquées dans les établissements mentionnés au II du présent article. </w:t>
      </w:r>
    </w:p>
    <w:p>
      <w:pPr/>
      <w:hyperlink r:id="rId51" w:history="1">
        <w:r>
          <w:rPr>
            <w:b w:val="1"/>
            <w:bCs w:val="1"/>
          </w:rPr>
          <w:t xml:space="preserve">Article 46</w:t>
        </w:r>
      </w:hyperlink>
    </w:p>
    <w:p>
      <w:pPr/>
      <w:r>
        <w:rPr/>
        <w:t xml:space="preserve"> I. - Sont ouverts par l'autorité compétente dans des conditions de nature à permettre le respect et le contrôle des dispositions de l'article 1</w:t>
      </w:r>
    </w:p>
    <w:p>
      <w:pPr/>
      <w:r>
        <w:rPr>
          <w:vertAlign w:val="superscript"/>
        </w:rPr>
        <w:t xml:space="preserve">er</w:t>
      </w:r>
    </w:p>
    <w:p>
      <w:pPr/>
      <w:r>
        <w:rPr/>
        <w:t xml:space="preserve"> et de l'article 3 : 1° Les parcs, jardins et autres espaces verts aménagés dans les zones urbaines ;</w:t>
      </w:r>
    </w:p>
    <w:p/>
    <w:p>
      <w:pPr/>
      <w:r>
        <w:rPr/>
        <w:t xml:space="preserve">2° Les plages, plans d'eau et lacs.</w:t>
      </w:r>
    </w:p>
    <w:p/>
    <w:p>
      <w:pPr/>
      <w:r>
        <w:rPr/>
        <w:t xml:space="preserve">Les activités nautiques et de plaisance y sont interdites. II. - Le préfet de département peut, après avis du maire, interdire l'ouverture si les modalités et les contrôles mis en place ne sont pas de nature à garantir le respect des dispositions des articles 1er et 3.</w:t>
      </w:r>
    </w:p>
    <w:p/>
    <w:p>
      <w:pPr/>
      <w:r>
        <w:rPr/>
        <w:t xml:space="preserve">Le préfet de département, de sa propre initiative ou sur proposition du maire, peut, en fonction des circonstances locales, décider de rendre obligatoire le port du masque de protection pour les personnes de plus de onze ans. III. - L'autorité compétente informe les utilisateurs de ces lieux par affichage des mesures d'hygiène et de distanciation. </w:t>
      </w:r>
    </w:p>
    <w:p>
      <w:pPr/>
      <w:r>
        <w:rPr>
          <w:b w:val="1"/>
          <w:bCs w:val="1"/>
        </w:rPr>
        <w:t xml:space="preserve">VII - Cultes (art. 47)</w:t>
      </w:r>
    </w:p>
    <w:p>
      <w:pPr/>
      <w:r>
        <w:rPr/>
        <w:t xml:space="preserve"> </w:t>
      </w:r>
    </w:p>
    <w:p>
      <w:pPr/>
      <w:hyperlink r:id="rId52" w:history="1">
        <w:r>
          <w:rPr>
            <w:b w:val="1"/>
            <w:bCs w:val="1"/>
          </w:rPr>
          <w:t xml:space="preserve">Article 47</w:t>
        </w:r>
      </w:hyperlink>
    </w:p>
    <w:p>
      <w:pPr/>
      <w:r>
        <w:rPr/>
        <w:t xml:space="preserve"> I. - Les établissements de culte, relevant de la catégorie V, sont autorisés à rester ouverts. Tout rassemblement ou réunion en leur sein est interdit à l'exception des cérémonies funéraires dans la limite de 30 personnes. II. - Toute personne de onze ans ou plus qui accède ou demeure dans ces établissements porte un masque de protection. L'obligation du port du masque ne fait pas obstacle à ce que celui-ci soit momentanément retiré pour l'accomplissement des rites qui le nécessitent. III. - Le gestionnaire du lieu de culte s'assure à tout moment, et en particulier lors de l'entrée et de la sortie de l'édifice, du respect des dispositions mentionnées au présent article. IV. - Le préfet de département peut, après mise en demeure restée sans suite, interdire l'accueil du public dans les établissements de culte si les conditions de leur organisation ainsi que les contrôles mis en place ne sont pas de nature à garantir le respect des dispositions mentionnées au présent article. </w:t>
      </w:r>
    </w:p>
    <w:p>
      <w:pPr/>
      <w:r>
        <w:rPr>
          <w:b w:val="1"/>
          <w:bCs w:val="1"/>
        </w:rPr>
        <w:t xml:space="preserve">VIII - Soins funéraires (art. 50)</w:t>
      </w:r>
    </w:p>
    <w:p>
      <w:pPr/>
      <w:r>
        <w:rPr/>
        <w:t xml:space="preserve"> </w:t>
      </w:r>
    </w:p>
    <w:p>
      <w:pPr/>
      <w:hyperlink r:id="rId53" w:history="1">
        <w:r>
          <w:rPr>
            <w:b w:val="1"/>
            <w:bCs w:val="1"/>
          </w:rPr>
          <w:t xml:space="preserve">Article 50</w:t>
        </w:r>
      </w:hyperlink>
    </w:p>
    <w:p>
      <w:pPr/>
      <w:r>
        <w:rPr>
          <w:b w:val="1"/>
          <w:bCs w:val="1"/>
        </w:rPr>
        <w:t xml:space="preserve"> :</w:t>
      </w:r>
    </w:p>
    <w:p>
      <w:pPr/>
      <w:r>
        <w:rPr/>
        <w:t xml:space="preserve"> Eu égard au risque sanitaire que présente le corps de défunts atteints ou probablement atteints du covid-19 au moment de leur décès : 1° Les soins de conservation définis à l'</w:t>
      </w:r>
    </w:p>
    <w:p>
      <w:pPr/>
      <w:hyperlink r:id="rId54" w:history="1">
        <w:r>
          <w:rPr/>
          <w:t xml:space="preserve">article L 2223-19-1 du code général des collectivités territoriales</w:t>
        </w:r>
      </w:hyperlink>
    </w:p>
    <w:p>
      <w:pPr/>
      <w:r>
        <w:rPr/>
        <w:t xml:space="preserve"> sont interdits sur le corps des défunts probablement atteints du covid-19 au moment de leur décès ; 2° Les défunts atteints ou probablement atteints du covid-19 au moment de leur décès font l'objet d'une mise en bière immédiate. La pratique de la toilette mortuaire est interdite pour ces défunts, à l'exclusion des soins réalisés post-mortem par des professionnels de santé ou des thanatopracteurs.</w:t>
      </w:r>
    </w:p>
    <w:p/>
    <w:p>
      <w:pPr/>
      <w:r>
        <w:rPr/>
        <w:t xml:space="preserve">Les soins et la toilette qui ne sont pas interdits par le présent article sont pratiqués dans des conditions sanitaires appropriées. </w:t>
      </w:r>
    </w:p>
    <w:p>
      <w:pPr>
        <w:numPr>
          <w:ilvl w:val="0"/>
          <w:numId w:val="4"/>
        </w:numPr>
      </w:pPr>
      <w:hyperlink r:id="rId55" w:history="1">
        <w:r>
          <w:rPr>
            <w:i w:val="1"/>
            <w:iCs w:val="1"/>
          </w:rPr>
          <w:t xml:space="preserve">Décret n° 2020-1310</w:t>
        </w:r>
      </w:hyperlink>
      <w:r>
        <w:rPr>
          <w:i w:val="1"/>
          <w:iCs w:val="1"/>
        </w:rPr>
        <w:t xml:space="preserve"> du 29 octobre 2020 prescrivant les mesures générales nécessaires pour faire face à l'épidémie de covid-19 dans le cadre de l'état d'urgence sanitaire - JO n° 0264 du 30 octobre 2020</w:t>
      </w:r>
      <w:br/>
      <w:br/>
    </w:p>
    <w:p>
      <w:pPr>
        <w:numPr>
          <w:ilvl w:val="0"/>
          <w:numId w:val="4"/>
        </w:numPr>
      </w:pPr>
      <w:hyperlink r:id="rId56" w:history="1">
        <w:r>
          <w:rPr>
            <w:i w:val="1"/>
            <w:iCs w:val="1"/>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B1A6D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article_jo/JORFARTI000042475174" TargetMode="External"/><Relationship Id="rId8" Type="http://schemas.openxmlformats.org/officeDocument/2006/relationships/hyperlink" Target="https://www.legifrance.gouv.fr/jorf/article_jo/JORFARTI000042475219" TargetMode="External"/><Relationship Id="rId9" Type="http://schemas.openxmlformats.org/officeDocument/2006/relationships/hyperlink" Target="https://www.legifrance.gouv.fr/jorf/article_jo/JORFARTI000042475176" TargetMode="External"/><Relationship Id="rId10" Type="http://schemas.openxmlformats.org/officeDocument/2006/relationships/hyperlink" Target="https://www.legifrance.gouv.fr/affichCodeArticle.do?cidTexte=LEGITEXT000025503132&amp;idArticle=LEGIARTI000025505133&amp;dateTexte=&amp;categorieLien=cid" TargetMode="External"/><Relationship Id="rId11" Type="http://schemas.openxmlformats.org/officeDocument/2006/relationships/hyperlink" Target="https://www.legifrance.gouv.fr/affichCodeArticle.do?cidTexte=LEGITEXT000025503132&amp;idArticle=LEGIARTI000025505140&amp;dateTexte=&amp;categorieLien=cid" TargetMode="External"/><Relationship Id="rId12" Type="http://schemas.openxmlformats.org/officeDocument/2006/relationships/hyperlink" Target="https://www.legifrance.gouv.fr/affichTexte.do?cidTexte=JORFTEXT000000332354&amp;categorieLien=cid" TargetMode="External"/><Relationship Id="rId13" Type="http://schemas.openxmlformats.org/officeDocument/2006/relationships/hyperlink" Target="https://www.legifrance.gouv.fr/jorf/article_jo/JORFARTI000042475180" TargetMode="External"/><Relationship Id="rId14" Type="http://schemas.openxmlformats.org/officeDocument/2006/relationships/hyperlink" Target="https://www.legifrance.gouv.fr/jorf/article_jo/JORFARTI000042475227" TargetMode="External"/><Relationship Id="rId15" Type="http://schemas.openxmlformats.org/officeDocument/2006/relationships/hyperlink" Target="https://www.legifrance.gouv.fr/affichCodeArticle.do?cidTexte=LEGITEXT000006074096&amp;idArticle=LEGIARTI000006896100&amp;dateTexte=&amp;categorieLien=cid" TargetMode="External"/><Relationship Id="rId16" Type="http://schemas.openxmlformats.org/officeDocument/2006/relationships/hyperlink" Target="https://www.legifrance.gouv.fr/jorf/article_jo/JORFARTI000042475229" TargetMode="External"/><Relationship Id="rId17" Type="http://schemas.openxmlformats.org/officeDocument/2006/relationships/hyperlink" Target="https://www.legifrance.gouv.fr/affichCodeArticle.do?cidTexte=LEGITEXT000006074069&amp;idArticle=LEGIARTI000006796917&amp;dateTexte=&amp;categorieLien=cid" TargetMode="External"/><Relationship Id="rId18" Type="http://schemas.openxmlformats.org/officeDocument/2006/relationships/hyperlink" Target="https://www.legifrance.gouv.fr/affichCodeArticle.do?cidTexte=LEGITEXT000006074069&amp;idArticle=LEGIARTI000026502015&amp;dateTexte=&amp;categorieLien=cid" TargetMode="External"/><Relationship Id="rId19" Type="http://schemas.openxmlformats.org/officeDocument/2006/relationships/hyperlink" Target="https://www.legifrance.gouv.fr/affichCodeArticle.do?cidTexte=LEGITEXT000006072665&amp;idArticle=LEGIARTI000006911513&amp;dateTexte=&amp;categorieLien=cid" TargetMode="External"/><Relationship Id="rId20" Type="http://schemas.openxmlformats.org/officeDocument/2006/relationships/hyperlink" Target="https://www.legifrance.gouv.fr/jorf/article_jo/JORFARTI000042475234" TargetMode="External"/><Relationship Id="rId21" Type="http://schemas.openxmlformats.org/officeDocument/2006/relationships/hyperlink" Target="https://www.legifrance.gouv.fr/jorf/article_jo/JORFARTI000042475235" TargetMode="External"/><Relationship Id="rId22" Type="http://schemas.openxmlformats.org/officeDocument/2006/relationships/hyperlink" Target="https://www.legifrance.gouv.fr/jorf/article_jo/JORFARTI000042475236" TargetMode="External"/><Relationship Id="rId23" Type="http://schemas.openxmlformats.org/officeDocument/2006/relationships/hyperlink" Target="https://www.legifrance.gouv.fr/jorf/article_jo/JORFARTI000042475238" TargetMode="External"/><Relationship Id="rId24" Type="http://schemas.openxmlformats.org/officeDocument/2006/relationships/hyperlink" Target="https://www.legifrance.gouv.fr/affichCodeArticle.do?cidTexte=LEGITEXT000006072665&amp;idArticle=LEGIARTI000006911611&amp;dateTexte=&amp;categorieLien=cid" TargetMode="External"/><Relationship Id="rId25" Type="http://schemas.openxmlformats.org/officeDocument/2006/relationships/hyperlink" Target="https://www.legifrance.gouv.fr/affichCodeArticle.do?cidTexte=LEGITEXT000006074069&amp;idArticle=LEGIARTI000022324979&amp;dateTexte=&amp;categorieLien=cid" TargetMode="External"/><Relationship Id="rId26" Type="http://schemas.openxmlformats.org/officeDocument/2006/relationships/hyperlink" Target="https://www.legifrance.gouv.fr/affichCodeArticle.do?cidTexte=LEGITEXT000006072665&amp;idArticle=LEGIARTI000022319519&amp;dateTexte=&amp;categorieLien=cid" TargetMode="External"/><Relationship Id="rId27" Type="http://schemas.openxmlformats.org/officeDocument/2006/relationships/hyperlink" Target="https://www.legifrance.gouv.fr/affichCodeArticle.do?cidTexte=LEGITEXT000006074069&amp;idArticle=LEGIARTI000006905537&amp;dateTexte=&amp;categorieLien=cid" TargetMode="External"/><Relationship Id="rId28" Type="http://schemas.openxmlformats.org/officeDocument/2006/relationships/hyperlink" Target="https://www.legifrance.gouv.fr/affichCodeArticle.do?cidTexte=LEGITEXT000006072665&amp;idArticle=LEGIARTI000006687615&amp;dateTexte=&amp;categorieLien=cid" TargetMode="External"/><Relationship Id="rId29" Type="http://schemas.openxmlformats.org/officeDocument/2006/relationships/hyperlink" Target="https://www.legifrance.gouv.fr/jorf/article_jo/JORFARTI000042475244" TargetMode="External"/><Relationship Id="rId30" Type="http://schemas.openxmlformats.org/officeDocument/2006/relationships/hyperlink" Target="https://www.legifrance.gouv.fr/jorf/article_jo/JORFARTI000042475246" TargetMode="External"/><Relationship Id="rId31" Type="http://schemas.openxmlformats.org/officeDocument/2006/relationships/hyperlink" Target="https://www.legifrance.gouv.fr/affichCodeArticle.do?cidTexte=LEGITEXT000006071367&amp;idArticle=LEGIARTI000006586148&amp;dateTexte=&amp;categorieLien=cid" TargetMode="External"/><Relationship Id="rId32" Type="http://schemas.openxmlformats.org/officeDocument/2006/relationships/hyperlink" Target="https://www.legifrance.gouv.fr/jorf/article_jo/JORFARTI000042475249" TargetMode="External"/><Relationship Id="rId33" Type="http://schemas.openxmlformats.org/officeDocument/2006/relationships/hyperlink" Target="https://www.legifrance.gouv.fr/affichCode.do?cidTexte=LEGITEXT000006074228&amp;idSectionTA=LEGISCTA000006129090&amp;dateTexte=&amp;categorieLien=cid" TargetMode="External"/><Relationship Id="rId34" Type="http://schemas.openxmlformats.org/officeDocument/2006/relationships/hyperlink" Target="https://www.legifrance.gouv.fr/affichCodeArticle.do?cidTexte=LEGITEXT000023086525&amp;idArticle=LEGIARTI000037371712&amp;dateTexte=&amp;categorieLien=cid" TargetMode="External"/><Relationship Id="rId35" Type="http://schemas.openxmlformats.org/officeDocument/2006/relationships/hyperlink" Target="https://www.legifrance.gouv.fr/affichCodeArticle.do?cidTexte=LEGITEXT000006071191&amp;idArticle=LEGIARTI000006524609&amp;dateTexte=&amp;categorieLien=cid" TargetMode="External"/><Relationship Id="rId36" Type="http://schemas.openxmlformats.org/officeDocument/2006/relationships/hyperlink" Target="https://www.legifrance.gouv.fr/affichCodeArticle.do?cidTexte=LEGITEXT000006071191&amp;idArticle=LEGIARTI000027867333&amp;dateTexte=&amp;categorieLien=cid" TargetMode="External"/><Relationship Id="rId37" Type="http://schemas.openxmlformats.org/officeDocument/2006/relationships/hyperlink" Target="https://www.legifrance.gouv.fr/affichCodeArticle.do?cidTexte=LEGITEXT000006074069&amp;idArticle=LEGIARTI000006905560&amp;dateTexte=&amp;categorieLien=cid" TargetMode="External"/><Relationship Id="rId38" Type="http://schemas.openxmlformats.org/officeDocument/2006/relationships/hyperlink" Target="https://www.legifrance.gouv.fr/jorf/article_jo/JORFARTI000042475259" TargetMode="External"/><Relationship Id="rId39" Type="http://schemas.openxmlformats.org/officeDocument/2006/relationships/hyperlink" Target="https://www.legifrance.gouv.fr/jorf/article_jo/JORFARTI000042475261" TargetMode="External"/><Relationship Id="rId40" Type="http://schemas.openxmlformats.org/officeDocument/2006/relationships/hyperlink" Target="https://www.legifrance.gouv.fr/jorf/article_jo/JORFARTI000042475264" TargetMode="External"/><Relationship Id="rId41" Type="http://schemas.openxmlformats.org/officeDocument/2006/relationships/hyperlink" Target="https://www.legifrance.gouv.fr/jorf/article_jo/JORFARTI000042475265" TargetMode="External"/><Relationship Id="rId42" Type="http://schemas.openxmlformats.org/officeDocument/2006/relationships/hyperlink" Target="https://www.legifrance.gouv.fr/jorf/article_jo/JORFARTI000042475267" TargetMode="External"/><Relationship Id="rId43" Type="http://schemas.openxmlformats.org/officeDocument/2006/relationships/hyperlink" Target="https://www.legifrance.gouv.fr/jorf/article_jo/JORFARTI000042475269" TargetMode="External"/><Relationship Id="rId44" Type="http://schemas.openxmlformats.org/officeDocument/2006/relationships/hyperlink" Target="https://www.legifrance.gouv.fr/affichCodeArticle.do?cidTexte=LEGITEXT000006072665&amp;idArticle=LEGIARTI000006909776&amp;dateTexte=&amp;categorieLien=cid" TargetMode="External"/><Relationship Id="rId45" Type="http://schemas.openxmlformats.org/officeDocument/2006/relationships/hyperlink" Target="https://www.legifrance.gouv.fr/jorf/article_jo/JORFARTI000042475271" TargetMode="External"/><Relationship Id="rId46" Type="http://schemas.openxmlformats.org/officeDocument/2006/relationships/hyperlink" Target="https://www.legifrance.gouv.fr/jorf/article_jo/JORFARTI000042475273" TargetMode="External"/><Relationship Id="rId47" Type="http://schemas.openxmlformats.org/officeDocument/2006/relationships/hyperlink" Target="https://www.legifrance.gouv.fr/affichCodeArticle.do?cidTexte=LEGITEXT000006071318&amp;idArticle=LEGIARTI000006547695&amp;dateTexte=&amp;categorieLien=cid" TargetMode="External"/><Relationship Id="rId48" Type="http://schemas.openxmlformats.org/officeDocument/2006/relationships/hyperlink" Target="https://www.legifrance.gouv.fr/affichCodeArticle.do?cidTexte=LEGITEXT000006071318&amp;idArticle=LEGIARTI000006547696&amp;dateTexte=&amp;categorieLien=cid" TargetMode="External"/><Relationship Id="rId49" Type="http://schemas.openxmlformats.org/officeDocument/2006/relationships/hyperlink" Target="https://www.legifrance.gouv.fr/jorf/article_jo/JORFARTI000042475276" TargetMode="External"/><Relationship Id="rId50" Type="http://schemas.openxmlformats.org/officeDocument/2006/relationships/hyperlink" Target="https://www.legifrance.gouv.fr/jorf/article_jo/JORFARTI000042475277" TargetMode="External"/><Relationship Id="rId51" Type="http://schemas.openxmlformats.org/officeDocument/2006/relationships/hyperlink" Target="https://www.legifrance.gouv.fr/jorf/article_jo/JORFARTI000042475279" TargetMode="External"/><Relationship Id="rId52" Type="http://schemas.openxmlformats.org/officeDocument/2006/relationships/hyperlink" Target="https://www.legifrance.gouv.fr/jorf/article_jo/JORFARTI000042475280" TargetMode="External"/><Relationship Id="rId53" Type="http://schemas.openxmlformats.org/officeDocument/2006/relationships/hyperlink" Target="https://www.legifrance.gouv.fr/jorf/article_jo/JORFARTI000042475281" TargetMode="External"/><Relationship Id="rId54" Type="http://schemas.openxmlformats.org/officeDocument/2006/relationships/hyperlink" Target="https://www.legifrance.gouv.fr/affichCodeArticle.do?cidTexte=LEGITEXT000006070633&amp;idArticle=LEGIARTI000031925163&amp;dateTexte=&amp;categorieLien=cid" TargetMode="External"/><Relationship Id="rId55" Type="http://schemas.openxmlformats.org/officeDocument/2006/relationships/hyperlink" Target="https://www.legifrance.gouv.fr/eli/decret/2020/10/29/SSAZ2029612D/jo/texte" TargetMode="External"/><Relationship Id="rId56" Type="http://schemas.openxmlformats.org/officeDocument/2006/relationships/hyperlink" Target="https://www.service-public.fr/particuliers/actualites/A14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2025-07-28T06:24:52+00:00</dcterms:created>
  <dcterms:modified xsi:type="dcterms:W3CDTF">2025-07-28T06:24:52+00:00</dcterms:modified>
</cp:coreProperties>
</file>

<file path=docProps/custom.xml><?xml version="1.0" encoding="utf-8"?>
<Properties xmlns="http://schemas.openxmlformats.org/officeDocument/2006/custom-properties" xmlns:vt="http://schemas.openxmlformats.org/officeDocument/2006/docPropsVTypes"/>
</file>