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Télétravail. Conditions et modalités de mise en œuvre</w:t>
      </w:r>
    </w:p>
    <w:p>
      <w:pPr>
        <w:pStyle w:val="Heading2"/>
      </w:pPr>
      <w:r>
        <w:rPr/>
        <w:t xml:space="preserve">Revue - Fonction Publique Territoriale</w:t>
      </w:r>
    </w:p>
    <w:p>
      <w:pPr>
        <w:pStyle w:val="Heading3"/>
      </w:pPr>
      <w:r>
        <w:rPr/>
        <w:t xml:space="preserve">Source - JO</w:t>
      </w:r>
    </w:p>
    <w:p/>
    <w:p>
      <w:pPr/>
      <w:r>
        <w:rPr/>
        <w:t xml:space="preserve"> Le décret n° 2020-524 du 5 mai 2020 détermine les nouvelles modalités  de recours au télétravail dans la fonction publique et la magistrature  qui permettent le recours ponctuel au télétravail et prévoit de  nouvelles dispositions relatives au lieu d'exercice du télétravail, à la  formalisation de l'autorisation de télétravail et aux garanties  apportées aux agents. Il facilite l'utilisation du matériel informatique  personnel de l'agent travaillant à distance. Il permet, en cas de situation exceptionnelle perturbant l'accès au  site ou le travail sur site, de déroger à la limitation de la règle  imposant un maximum de 3 jours de télétravail par semaine.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2025-07-27T16:08:07+00:00</dcterms:created>
  <dcterms:modified xsi:type="dcterms:W3CDTF">2025-07-27T16:08:07+00:00</dcterms:modified>
</cp:coreProperties>
</file>

<file path=docProps/custom.xml><?xml version="1.0" encoding="utf-8"?>
<Properties xmlns="http://schemas.openxmlformats.org/officeDocument/2006/custom-properties" xmlns:vt="http://schemas.openxmlformats.org/officeDocument/2006/docPropsVTypes"/>
</file>