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Boues. Epandage. Modalités pendant la période de Covid-19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Un arrêté du 30 avril 2020 précise les modalités d'épandage des boues issues du traitement des eaux usées urbaines pendant la période de Covid-19. Seules peuvent être épandues sur les sols agricoles, en forêt ou à des fins de végétalisation ou de reconstitution de sols : - les boues extraites avant le début d'exposition à risques pour le Covid-19 ;</w:t>
      </w:r>
    </w:p>
    <w:p/>
    <w:p>
      <w:pPr/>
      <w:r>
        <w:rPr/>
        <w:t xml:space="preserve">- les boues extraites après le début d'exposition à risques pour le Covid-19 et répondant aux critères d'hygiénisation prévus par l'article 16 de l'arrêté du 8 janvier 1998 ;</w:t>
      </w:r>
    </w:p>
    <w:p/>
    <w:p>
      <w:pPr/>
      <w:r>
        <w:rPr/>
        <w:t xml:space="preserve">- les boues extraites après le début d'exposition à risques pour le Covid-19 et répondant aux critères d'hygiénisation prévus par la norme NFU 44-095 rendue d'application obligatoire par l'arrêté du 5 septembre 2003.   La date à prendre en compte pour le début d'exposition à risques pour le Covid-19 est définie, pour chaque département, en annexe dudit arrêté.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2025-07-28T01:00:09+00:00</dcterms:created>
  <dcterms:modified xsi:type="dcterms:W3CDTF">2025-07-28T01:00:09+00:00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