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la propagation du virus covid-19 (coronavirus). Interdiction des rassemblements de plus de 1 000 personnes</w:t>
      </w:r>
    </w:p>
    <w:p>
      <w:pPr>
        <w:pStyle w:val="Heading2"/>
      </w:pPr>
      <w:r>
        <w:rPr/>
        <w:t xml:space="preserve">Revue - Pouvoirs de police et sécurité</w:t>
      </w:r>
    </w:p>
    <w:p>
      <w:pPr>
        <w:pStyle w:val="Heading3"/>
      </w:pPr>
      <w:r>
        <w:rPr/>
        <w:t xml:space="preserve">Source - JO</w:t>
      </w:r>
    </w:p>
    <w:p/>
    <w:p>
      <w:pPr/>
      <w:r>
        <w:rPr/>
        <w:t xml:space="preserve"> Afin de prévenir la propagation du virus covid-19, tout rassemblement mettant en présence de manière simultanée plus de 1 000 personnes est interdit sur le territoire national jusqu'au 15 avril 2020. Les rassemblements indispensables à la continuité de la vie de la Nation peuvent être maintenus à titre dérogatoire par le représentant de l'Etat dans le département, par des mesures réglementaires ou individuelles, sauf lorsque les circonstances locales s'y opposent. Pourront notamment être regardés comme indispensables à la continuité de  la vie de la Nation les manifestations, concours ou réunions  électorales organisées en vue des élections municipales. Le représentant de l'Etat est habilité aux mêmes fins, par des mesures réglementaires ou individuelles, à interdire ou à restreindre les réunions, rassemblements ou activités ne relevant pas du premier alinéa lorsque les circonstances locales l'exigent. Il informe le procureur de la République territorialement compétent des mesures individuelles prises à ce titre, conformément aux dispositions de </w:t>
      </w:r>
    </w:p>
    <w:p>
      <w:pPr/>
      <w:hyperlink r:id="rId7" w:history="1">
        <w:r>
          <w:rPr/>
          <w:t xml:space="preserve">l'article L 3131-1</w:t>
        </w:r>
      </w:hyperlink>
    </w:p>
    <w:p>
      <w:pPr/>
      <w:r>
        <w:rPr/>
        <w:t xml:space="preserve"> du code de la santé publique.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LEGITEXT000006072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2025-07-29T05:31:40+00:00</dcterms:created>
  <dcterms:modified xsi:type="dcterms:W3CDTF">2025-07-29T05:31:40+00:00</dcterms:modified>
</cp:coreProperties>
</file>

<file path=docProps/custom.xml><?xml version="1.0" encoding="utf-8"?>
<Properties xmlns="http://schemas.openxmlformats.org/officeDocument/2006/custom-properties" xmlns:vt="http://schemas.openxmlformats.org/officeDocument/2006/docPropsVTypes"/>
</file>