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Définition et modalités de déclaration des meublés de tourisme par téléservice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 n° 2019-1325 du 9 décembre 2019</w:t>
      </w:r>
    </w:p>
    <w:p>
      <w:pPr/>
      <w:r>
        <w:rPr>
          <w:b w:val="1"/>
          <w:bCs w:val="1"/>
        </w:rPr>
        <w:t xml:space="preserve"> </w:t>
      </w:r>
    </w:p>
    <w:p>
      <w:pPr/>
      <w:r>
        <w:rPr/>
        <w:t xml:space="preserve">met en conformité les dispositions réglementaires du code du tourisme relatives aux meublés de tourisme avec les dispositions législatives issues de la loi ELAN. L'article L 324-1-1 du code du tourisme, dans sa rédaction issue de l'article 145 de la loi ELAN, exclut la « chambre chez l'habitant » de la définition du meublé de tourisme. Le décret adapte en conséquence la définition réglementaire de cette catégorie d'hébergement touristique marchand, en en excluant « une partie d'un tel meublé », c'est-à-dire la « chambre chez l'habitant ». Le décret met par ailleurs en cohérence l'article D 324-1-1 avec la nouvelle rédaction de l'article L 324-1-1 du code du tourisme.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2025-07-27T19:54:23+00:00</dcterms:created>
  <dcterms:modified xsi:type="dcterms:W3CDTF">2025-07-27T19:54:23+00:00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