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Loi PACTE. Mesures concernant la commande publique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loi n° 2019-486 du 22 mai 2019 relative à la croissance et à la transformation des entreprises (PACTE) comprend trois mesures visant à moderniser et rationaliser l’exécution des contrats de la commande publique : - </w:t>
      </w:r>
    </w:p>
    <w:p>
      <w:pPr/>
      <w:hyperlink r:id="rId7" w:history="1">
        <w:r>
          <w:rPr/>
          <w:t xml:space="preserve">article 106</w:t>
        </w:r>
      </w:hyperlink>
    </w:p>
    <w:p>
      <w:pPr/>
      <w:r>
        <w:rPr/>
        <w:t xml:space="preserve"> : définition et encadrement de l’affacturage inversé dans les marchés publics ;</w:t>
      </w:r>
    </w:p>
    <w:p/>
    <w:p>
      <w:pPr/>
      <w:r>
        <w:rPr/>
        <w:t xml:space="preserve">- </w:t>
      </w:r>
    </w:p>
    <w:p>
      <w:pPr/>
      <w:hyperlink r:id="rId8" w:history="1">
        <w:r>
          <w:rPr/>
          <w:t xml:space="preserve">article 193</w:t>
        </w:r>
      </w:hyperlink>
    </w:p>
    <w:p>
      <w:pPr/>
      <w:r>
        <w:rPr/>
        <w:t xml:space="preserve"> : transposition de la directive européenne relative à la facturation électronique dans la commande publique ;</w:t>
      </w:r>
    </w:p>
    <w:p/>
    <w:p>
      <w:pPr/>
      <w:r>
        <w:rPr/>
        <w:t xml:space="preserve">- </w:t>
      </w:r>
    </w:p>
    <w:p>
      <w:pPr/>
      <w:hyperlink r:id="rId9" w:history="1">
        <w:r>
          <w:rPr/>
          <w:t xml:space="preserve">article 195</w:t>
        </w:r>
      </w:hyperlink>
    </w:p>
    <w:p>
      <w:pPr/>
      <w:r>
        <w:rPr/>
        <w:t xml:space="preserve"> : interdiction des ordres de service à zéro euro dans les marchés publics de travaux. </w:t>
      </w:r>
    </w:p>
    <w:p>
      <w:pPr>
        <w:numPr>
          <w:ilvl w:val="0"/>
          <w:numId w:val="4"/>
        </w:numPr>
      </w:pPr>
      <w:hyperlink r:id="rId10" w:history="1">
        <w:r>
          <w:rPr>
            <w:i w:val="1"/>
            <w:iCs w:val="1"/>
          </w:rPr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B46E62C1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TexteArticle.do;jsessionid=882542F8F74259D7F7FD0FD9FA827C86.tplgfr33s_1?idArticle=JORFARTI000038496301&amp;cidTexte=JORFTEXT000038496102&amp;dateTexte=29990101&amp;categorieLien=id" TargetMode="External"/><Relationship Id="rId8" Type="http://schemas.openxmlformats.org/officeDocument/2006/relationships/hyperlink" Target="https://www.legifrance.gouv.fr/affichTexteArticle.do;jsessionid=882542F8F74259D7F7FD0FD9FA827C86.tplgfr33s_1?idArticle=JORFARTI000038496117&amp;cidTexte=JORFTEXT000038496102&amp;dateTexte=29990101&amp;categorieLien=id" TargetMode="External"/><Relationship Id="rId9" Type="http://schemas.openxmlformats.org/officeDocument/2006/relationships/hyperlink" Target="https://www.legifrance.gouv.fr/affichTexteArticle.do;jsessionid=882542F8F74259D7F7FD0FD9FA827C86.tplgfr33s_1?idArticle=JORFARTI000038496119&amp;cidTexte=JORFTEXT000038496102&amp;dateTexte=29990101&amp;categorieLien=id&amp;oldAction=&amp;nbResultRech=" TargetMode="External"/><Relationship Id="rId10" Type="http://schemas.openxmlformats.org/officeDocument/2006/relationships/hyperlink" Target="https://www.economie.gouv.fr/daj/daj-loi-pacte-modernise-et-rationalise-execution-des-contrats-commande-publiq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2025-07-29T05:18:58+00:00</dcterms:created>
  <dcterms:modified xsi:type="dcterms:W3CDTF">2025-07-29T05:18:58+00:00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