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Indemnité de gardiennage des églises communales. Circulaire du 26 mars 2019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Pour l'année 2019, le montant maximum de l'indemnité allouée pour le gardiennage des églises communales est identique à 2018 et 2017. Une circulaire du 26 mars 2019 précise qu'il s'établit à : - 479,86 € pour un gardien résidant dans la commune où se trouve l'édifice du culte ;</w:t>
      </w:r>
    </w:p>
    <w:p/>
    <w:p>
      <w:pPr/>
      <w:r>
        <w:rPr/>
        <w:t xml:space="preserve">- 120,97 € pour un gardien ne résidant pas dans la commune et visitant l'église à des périodes rapprochées.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2025-07-27T20:33:56+00:00</dcterms:created>
  <dcterms:modified xsi:type="dcterms:W3CDTF">2025-07-27T20:33:56+00:00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