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Scrutin. Justification de son identité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 AN - JO Sénat</w:t>
      </w:r>
    </w:p>
    <w:p/>
    <w:p>
      <w:pPr/>
      <w:r>
        <w:rPr>
          <w:b w:val="1"/>
          <w:bCs w:val="1"/>
          <w:i w:val="1"/>
          <w:iCs w:val="1"/>
        </w:rPr>
        <w:t xml:space="preserve">L'électeur peut présenter un passeport émis depuis 15 ans au plus ou une carte nationale d'identité délivrée depuis 20 ans au plus, ce qui est de nature à favoriser sa participation au scrutin.</w:t>
      </w:r>
    </w:p>
    <w:p>
      <w:pPr/>
      <w:r>
        <w:rPr/>
        <w:t xml:space="preserve"> En effet, si la durée de validité du passeport a été maintenue à 10 ans, depuis le 1</w:t>
      </w:r>
    </w:p>
    <w:p>
      <w:pPr/>
      <w:r>
        <w:rPr>
          <w:vertAlign w:val="superscript"/>
        </w:rPr>
        <w:t xml:space="preserve">er</w:t>
      </w:r>
    </w:p>
    <w:p>
      <w:pPr/>
      <w:r>
        <w:rPr/>
        <w:t xml:space="preserve"> janvier 2014, la durée de validité des cartes nationales d'identité délivrées aux personnes majeures est passée de 10 à 15 ans. L'arrêté du 16 novembre 2018 autorise la production d'un passeport ou d'une carte nationale d'identité dont la validité a expiré depuis moins de 5 ans.  En vue des prochains scrutins, les présidents des bureaux de vote seront invités, par la circulaire du ministère de l'Intérieur préalable aux élections qui sera adressée aux maires, à appliquer ces règles avec discernement, en particulier lorsque les traits de l'électeur sont aisément reconnaissables sur la photographie, quand bien même le titre d'identité présenté serait périmé depuis plus de 5 ans. De même, la désignation du permis de conduire telle que prévue par le décret n° 2011-1475 du 9 novembre 2011 transposant la directive européenne du 20 décembre 2006 relative au permis de conduire permet à un électeur de présenter jusqu'en 2033, date à laquelle ceux-ci devront tous avoir été remplacés, un permis en carton au moment du vote pour prouver son identité. Ainsi, les nouvelles dispositions permettent à l'électeur un nombre important de moyens de justifier son identité (12 dans </w:t>
      </w:r>
    </w:p>
    <w:p>
      <w:pPr/>
      <w:hyperlink r:id="rId7" w:history="1">
        <w:r>
          <w:rPr/>
          <w:t xml:space="preserve">l'arrêté du 16 novembre 2018</w:t>
        </w:r>
      </w:hyperlink>
    </w:p>
    <w:p>
      <w:pPr/>
      <w:r>
        <w:rPr/>
        <w:t xml:space="preserve"> pris en application des articles R 5, R 6 et R 60 du code électoral) dans le but de faciliter la participation à l'élection, tout en garantissant un juste contrôle de cette identité afin de limiter les risques de fraude électorale (</w:t>
      </w:r>
    </w:p>
    <w:p>
      <w:pPr/>
      <w:r>
        <w:rPr>
          <w:i w:val="1"/>
          <w:iCs w:val="1"/>
        </w:rPr>
        <w:t xml:space="preserve">JO </w:t>
      </w:r>
    </w:p>
    <w:p>
      <w:pPr/>
      <w:r>
        <w:rPr/>
        <w:t xml:space="preserve">Sénat, 21.03.2019, question n° 08459, p. 1568).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affichTexte.do?cidTexte=JORFTEXT000037627369&amp;fastPos=1&amp;fastReqId=985347314&amp;categorieLien=cid&amp;oldAction=rechTex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2025-07-27T19:52:02+00:00</dcterms:created>
  <dcterms:modified xsi:type="dcterms:W3CDTF">2025-07-27T19:52:02+00:00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